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EC" w:rsidRDefault="003E30EC">
      <w:pPr>
        <w:pStyle w:val="Corpodeltesto"/>
        <w:jc w:val="center"/>
        <w:rPr>
          <w:smallCaps/>
          <w:sz w:val="56"/>
        </w:rPr>
      </w:pPr>
    </w:p>
    <w:p w:rsidR="003E30EC" w:rsidRDefault="003E30EC">
      <w:pPr>
        <w:pStyle w:val="Corpodeltesto"/>
        <w:rPr>
          <w:smallCaps/>
          <w:sz w:val="40"/>
        </w:rPr>
      </w:pPr>
    </w:p>
    <w:p w:rsidR="003E30EC" w:rsidRDefault="003E30EC">
      <w:pPr>
        <w:pStyle w:val="Corpodeltesto"/>
        <w:rPr>
          <w:smallCaps/>
          <w:sz w:val="40"/>
        </w:rPr>
      </w:pPr>
    </w:p>
    <w:p w:rsidR="003E30EC" w:rsidRDefault="003E30EC">
      <w:pPr>
        <w:pStyle w:val="Corpodeltesto"/>
        <w:rPr>
          <w:smallCaps/>
          <w:sz w:val="40"/>
        </w:rPr>
      </w:pPr>
    </w:p>
    <w:p w:rsidR="003E30EC" w:rsidRDefault="003E30EC">
      <w:pPr>
        <w:pStyle w:val="Corpodeltesto"/>
        <w:rPr>
          <w:smallCaps/>
          <w:sz w:val="40"/>
        </w:rPr>
      </w:pPr>
    </w:p>
    <w:p w:rsidR="003E30EC" w:rsidRDefault="003E30EC">
      <w:pPr>
        <w:pStyle w:val="Corpodeltesto"/>
        <w:rPr>
          <w:smallCaps/>
          <w:sz w:val="40"/>
        </w:rPr>
      </w:pPr>
    </w:p>
    <w:p w:rsidR="003E30EC" w:rsidRDefault="003E30EC">
      <w:pPr>
        <w:pStyle w:val="Corpodeltesto"/>
        <w:rPr>
          <w:smallCaps/>
          <w:sz w:val="40"/>
        </w:rPr>
      </w:pPr>
    </w:p>
    <w:p w:rsidR="003E30EC" w:rsidRDefault="003E30EC">
      <w:pPr>
        <w:pStyle w:val="Corpodeltesto"/>
        <w:rPr>
          <w:smallCaps/>
          <w:sz w:val="40"/>
        </w:rPr>
      </w:pPr>
    </w:p>
    <w:p w:rsidR="003E30EC" w:rsidRDefault="003E30EC">
      <w:pPr>
        <w:pStyle w:val="Corpodeltesto"/>
        <w:spacing w:line="480" w:lineRule="auto"/>
        <w:jc w:val="center"/>
        <w:rPr>
          <w:b/>
          <w:smallCaps/>
          <w:sz w:val="56"/>
        </w:rPr>
      </w:pPr>
      <w:r>
        <w:rPr>
          <w:b/>
          <w:smallCaps/>
          <w:sz w:val="40"/>
        </w:rPr>
        <w:t>Fornitura dei sistemi di Ispezione Radiogena della Aerostazione Passeggeri dell’ Aeroporto</w:t>
      </w:r>
      <w:r w:rsidR="000063FE">
        <w:rPr>
          <w:b/>
          <w:smallCaps/>
          <w:sz w:val="40"/>
        </w:rPr>
        <w:t xml:space="preserve"> di</w:t>
      </w:r>
      <w:r>
        <w:rPr>
          <w:b/>
          <w:smallCaps/>
          <w:sz w:val="40"/>
        </w:rPr>
        <w:t xml:space="preserve"> Brindisi </w:t>
      </w:r>
    </w:p>
    <w:p w:rsidR="003E30EC" w:rsidRDefault="003E30EC">
      <w:pPr>
        <w:pStyle w:val="Corpodeltesto"/>
        <w:spacing w:line="480" w:lineRule="auto"/>
        <w:jc w:val="center"/>
        <w:rPr>
          <w:b/>
          <w:sz w:val="32"/>
        </w:rPr>
      </w:pPr>
    </w:p>
    <w:p w:rsidR="003E30EC" w:rsidRDefault="003E30EC">
      <w:pPr>
        <w:pStyle w:val="Corpodeltesto"/>
        <w:spacing w:line="480" w:lineRule="auto"/>
        <w:jc w:val="center"/>
        <w:rPr>
          <w:b/>
          <w:smallCaps/>
          <w:sz w:val="56"/>
        </w:rPr>
      </w:pPr>
      <w:r>
        <w:rPr>
          <w:b/>
          <w:smallCaps/>
          <w:sz w:val="56"/>
        </w:rPr>
        <w:t>Disciplinare di gara</w:t>
      </w:r>
    </w:p>
    <w:p w:rsidR="003E30EC" w:rsidRDefault="003E30EC">
      <w:pPr>
        <w:spacing w:line="360" w:lineRule="auto"/>
        <w:rPr>
          <w:b/>
          <w:bCs/>
          <w:sz w:val="28"/>
        </w:rPr>
      </w:pPr>
    </w:p>
    <w:p w:rsidR="003E30EC" w:rsidRDefault="003E30EC">
      <w:pPr>
        <w:autoSpaceDE w:val="0"/>
        <w:autoSpaceDN w:val="0"/>
        <w:adjustRightInd w:val="0"/>
        <w:jc w:val="both"/>
        <w:rPr>
          <w:color w:val="000000"/>
        </w:rPr>
      </w:pPr>
      <w:r>
        <w:rPr>
          <w:b/>
          <w:bCs/>
          <w:color w:val="000000"/>
        </w:rPr>
        <w:br w:type="page"/>
      </w:r>
      <w:r>
        <w:rPr>
          <w:b/>
          <w:bCs/>
          <w:color w:val="000000"/>
        </w:rPr>
        <w:lastRenderedPageBreak/>
        <w:t xml:space="preserve">DISCIPLINARE DI GARA </w:t>
      </w:r>
    </w:p>
    <w:p w:rsidR="003E30EC" w:rsidRDefault="003E30EC">
      <w:pPr>
        <w:autoSpaceDE w:val="0"/>
        <w:autoSpaceDN w:val="0"/>
        <w:adjustRightInd w:val="0"/>
        <w:jc w:val="both"/>
        <w:rPr>
          <w:color w:val="000000"/>
        </w:rPr>
      </w:pPr>
    </w:p>
    <w:p w:rsidR="003E30EC" w:rsidRDefault="003E30EC">
      <w:pPr>
        <w:autoSpaceDE w:val="0"/>
        <w:autoSpaceDN w:val="0"/>
        <w:adjustRightInd w:val="0"/>
        <w:jc w:val="both"/>
        <w:rPr>
          <w:color w:val="000000"/>
        </w:rPr>
      </w:pPr>
      <w:r>
        <w:rPr>
          <w:color w:val="000000"/>
        </w:rPr>
        <w:t xml:space="preserve">Il presente documento, allegato al bando di gara e che ne costituisce parte integrante e sostanziale ad ogni effetto di legge, disciplina modalità e forme necessarie per la presentazione dell’offerta. </w:t>
      </w:r>
    </w:p>
    <w:p w:rsidR="003E30EC" w:rsidRDefault="003E30EC">
      <w:pPr>
        <w:autoSpaceDE w:val="0"/>
        <w:autoSpaceDN w:val="0"/>
        <w:adjustRightInd w:val="0"/>
        <w:jc w:val="both"/>
        <w:rPr>
          <w:b/>
          <w:bCs/>
          <w:color w:val="000000"/>
        </w:rPr>
      </w:pPr>
    </w:p>
    <w:p w:rsidR="003E30EC" w:rsidRDefault="003E30EC">
      <w:pPr>
        <w:autoSpaceDE w:val="0"/>
        <w:autoSpaceDN w:val="0"/>
        <w:adjustRightInd w:val="0"/>
        <w:jc w:val="both"/>
        <w:rPr>
          <w:b/>
          <w:bCs/>
          <w:color w:val="000000"/>
        </w:rPr>
      </w:pPr>
    </w:p>
    <w:p w:rsidR="003E30EC" w:rsidRDefault="003E30EC">
      <w:pPr>
        <w:autoSpaceDE w:val="0"/>
        <w:autoSpaceDN w:val="0"/>
        <w:adjustRightInd w:val="0"/>
        <w:jc w:val="both"/>
        <w:rPr>
          <w:color w:val="000000"/>
        </w:rPr>
      </w:pPr>
      <w:r>
        <w:rPr>
          <w:b/>
          <w:bCs/>
          <w:color w:val="000000"/>
        </w:rPr>
        <w:t xml:space="preserve">Art. 1 Stazione appaltante. </w:t>
      </w:r>
    </w:p>
    <w:p w:rsidR="003E30EC" w:rsidRDefault="003E30EC">
      <w:pPr>
        <w:autoSpaceDE w:val="0"/>
        <w:autoSpaceDN w:val="0"/>
        <w:adjustRightInd w:val="0"/>
        <w:jc w:val="both"/>
        <w:rPr>
          <w:color w:val="000000"/>
        </w:rPr>
      </w:pPr>
    </w:p>
    <w:p w:rsidR="003E30EC" w:rsidRDefault="003E30EC">
      <w:pPr>
        <w:autoSpaceDE w:val="0"/>
        <w:autoSpaceDN w:val="0"/>
        <w:adjustRightInd w:val="0"/>
        <w:jc w:val="both"/>
        <w:rPr>
          <w:color w:val="000000"/>
        </w:rPr>
      </w:pPr>
      <w:r>
        <w:rPr>
          <w:color w:val="000000"/>
        </w:rPr>
        <w:t>Aeroporti di Puglia S.p.A.</w:t>
      </w:r>
    </w:p>
    <w:p w:rsidR="003E30EC" w:rsidRDefault="003E30EC">
      <w:pPr>
        <w:autoSpaceDE w:val="0"/>
        <w:autoSpaceDN w:val="0"/>
        <w:adjustRightInd w:val="0"/>
        <w:jc w:val="both"/>
        <w:rPr>
          <w:color w:val="000000"/>
        </w:rPr>
      </w:pPr>
      <w:r>
        <w:rPr>
          <w:color w:val="000000"/>
        </w:rPr>
        <w:t>Aeroporto Civile 70057 Bari Palese v.le Enzo Ferrari</w:t>
      </w:r>
    </w:p>
    <w:p w:rsidR="003E30EC" w:rsidRDefault="003E30EC">
      <w:pPr>
        <w:autoSpaceDE w:val="0"/>
        <w:autoSpaceDN w:val="0"/>
        <w:adjustRightInd w:val="0"/>
        <w:jc w:val="both"/>
        <w:rPr>
          <w:color w:val="000000"/>
        </w:rPr>
      </w:pPr>
      <w:r>
        <w:rPr>
          <w:color w:val="000000"/>
        </w:rPr>
        <w:t xml:space="preserve">Tel. 080 5800258 Fax 080 5800225 </w:t>
      </w:r>
    </w:p>
    <w:p w:rsidR="003E30EC" w:rsidRDefault="003E30EC">
      <w:pPr>
        <w:autoSpaceDE w:val="0"/>
        <w:autoSpaceDN w:val="0"/>
        <w:adjustRightInd w:val="0"/>
        <w:jc w:val="both"/>
        <w:rPr>
          <w:color w:val="000000"/>
        </w:rPr>
      </w:pPr>
      <w:r>
        <w:rPr>
          <w:color w:val="000000"/>
          <w:u w:val="single"/>
        </w:rPr>
        <w:t xml:space="preserve">www.seap-puglia.it </w:t>
      </w:r>
    </w:p>
    <w:p w:rsidR="003E30EC" w:rsidRDefault="003E30EC">
      <w:pPr>
        <w:autoSpaceDE w:val="0"/>
        <w:autoSpaceDN w:val="0"/>
        <w:adjustRightInd w:val="0"/>
        <w:jc w:val="both"/>
        <w:rPr>
          <w:b/>
          <w:bCs/>
          <w:color w:val="000000"/>
        </w:rPr>
      </w:pPr>
    </w:p>
    <w:p w:rsidR="003E30EC" w:rsidRDefault="003E30EC">
      <w:pPr>
        <w:autoSpaceDE w:val="0"/>
        <w:autoSpaceDN w:val="0"/>
        <w:adjustRightInd w:val="0"/>
        <w:jc w:val="both"/>
        <w:rPr>
          <w:b/>
          <w:bCs/>
          <w:color w:val="000000"/>
        </w:rPr>
      </w:pPr>
    </w:p>
    <w:p w:rsidR="003E30EC" w:rsidRDefault="003E30EC">
      <w:pPr>
        <w:autoSpaceDE w:val="0"/>
        <w:autoSpaceDN w:val="0"/>
        <w:adjustRightInd w:val="0"/>
        <w:jc w:val="both"/>
        <w:rPr>
          <w:color w:val="000000"/>
        </w:rPr>
      </w:pPr>
      <w:r>
        <w:rPr>
          <w:b/>
          <w:bCs/>
          <w:color w:val="000000"/>
        </w:rPr>
        <w:t xml:space="preserve">Art. 2 Oggetto della gara e importo a base d’asta. </w:t>
      </w:r>
    </w:p>
    <w:p w:rsidR="003E30EC" w:rsidRDefault="003E30EC">
      <w:pPr>
        <w:autoSpaceDE w:val="0"/>
        <w:autoSpaceDN w:val="0"/>
        <w:adjustRightInd w:val="0"/>
        <w:jc w:val="both"/>
        <w:rPr>
          <w:color w:val="000000"/>
        </w:rPr>
      </w:pPr>
    </w:p>
    <w:p w:rsidR="003E30EC" w:rsidRDefault="003E30EC">
      <w:pPr>
        <w:autoSpaceDE w:val="0"/>
        <w:autoSpaceDN w:val="0"/>
        <w:adjustRightInd w:val="0"/>
        <w:jc w:val="both"/>
        <w:rPr>
          <w:i/>
          <w:color w:val="000000"/>
        </w:rPr>
      </w:pPr>
      <w:r>
        <w:rPr>
          <w:color w:val="000000"/>
        </w:rPr>
        <w:t>Fornitura ed istallazione a perfetta regola d’arte, presso l’ Aerostazione Passeggeri dell’Aeroporto di Brindisi, di sistema ADS automatico per ispezione a raggi X di 5° livello dei bagagli registrati, e sistemi di ispezione radiogena a raggi X per bagagli a mano, comprensivi di accessori, come da specifiche tecniche ed allegati di progetto.</w:t>
      </w:r>
    </w:p>
    <w:p w:rsidR="003E30EC" w:rsidRDefault="003E30EC">
      <w:pPr>
        <w:autoSpaceDE w:val="0"/>
        <w:autoSpaceDN w:val="0"/>
        <w:adjustRightInd w:val="0"/>
        <w:jc w:val="both"/>
        <w:rPr>
          <w:b/>
          <w:bCs/>
          <w:color w:val="000000"/>
        </w:rPr>
      </w:pPr>
    </w:p>
    <w:p w:rsidR="003E30EC" w:rsidRDefault="003E30EC">
      <w:pPr>
        <w:autoSpaceDE w:val="0"/>
        <w:autoSpaceDN w:val="0"/>
        <w:adjustRightInd w:val="0"/>
        <w:jc w:val="both"/>
        <w:rPr>
          <w:b/>
          <w:bCs/>
          <w:color w:val="000000"/>
        </w:rPr>
      </w:pPr>
    </w:p>
    <w:p w:rsidR="003E30EC" w:rsidRDefault="003E30EC">
      <w:pPr>
        <w:autoSpaceDE w:val="0"/>
        <w:autoSpaceDN w:val="0"/>
        <w:adjustRightInd w:val="0"/>
        <w:jc w:val="both"/>
        <w:rPr>
          <w:color w:val="000000"/>
        </w:rPr>
      </w:pPr>
      <w:r>
        <w:rPr>
          <w:b/>
          <w:bCs/>
          <w:color w:val="000000"/>
        </w:rPr>
        <w:t xml:space="preserve">Art. 3 Requisiti per la partecipazione alla gara </w:t>
      </w:r>
    </w:p>
    <w:p w:rsidR="003E30EC" w:rsidRDefault="003E30EC">
      <w:pPr>
        <w:autoSpaceDE w:val="0"/>
        <w:autoSpaceDN w:val="0"/>
        <w:adjustRightInd w:val="0"/>
        <w:jc w:val="both"/>
        <w:rPr>
          <w:color w:val="000000"/>
        </w:rPr>
      </w:pPr>
    </w:p>
    <w:p w:rsidR="003E30EC" w:rsidRDefault="003E30EC">
      <w:pPr>
        <w:autoSpaceDE w:val="0"/>
        <w:autoSpaceDN w:val="0"/>
        <w:adjustRightInd w:val="0"/>
        <w:jc w:val="both"/>
        <w:rPr>
          <w:color w:val="000000"/>
        </w:rPr>
      </w:pPr>
      <w:r>
        <w:rPr>
          <w:color w:val="000000"/>
        </w:rPr>
        <w:t xml:space="preserve">I concorrenti, pena l'esclusione, devono essere in possesso dei seguenti due requisiti minimi di capacità finanziaria e tecnica: </w:t>
      </w:r>
    </w:p>
    <w:p w:rsidR="003E30EC" w:rsidRDefault="003E30EC">
      <w:pPr>
        <w:autoSpaceDE w:val="0"/>
        <w:autoSpaceDN w:val="0"/>
        <w:adjustRightInd w:val="0"/>
        <w:jc w:val="both"/>
        <w:rPr>
          <w:color w:val="000000"/>
        </w:rPr>
      </w:pPr>
    </w:p>
    <w:p w:rsidR="003E30EC" w:rsidRDefault="003E30EC">
      <w:pPr>
        <w:numPr>
          <w:ilvl w:val="0"/>
          <w:numId w:val="11"/>
        </w:numPr>
        <w:autoSpaceDE w:val="0"/>
        <w:autoSpaceDN w:val="0"/>
        <w:adjustRightInd w:val="0"/>
        <w:spacing w:before="120" w:after="120"/>
        <w:jc w:val="both"/>
        <w:rPr>
          <w:color w:val="000000"/>
        </w:rPr>
      </w:pPr>
      <w:r>
        <w:rPr>
          <w:color w:val="000000"/>
        </w:rPr>
        <w:t xml:space="preserve">un fatturato globale per gli anni 2000-2001-2002-2003-2004 </w:t>
      </w:r>
      <w:r>
        <w:t>al netto di IVA</w:t>
      </w:r>
      <w:r>
        <w:rPr>
          <w:color w:val="000000"/>
        </w:rPr>
        <w:t xml:space="preserve"> non inferiore a € 1.500.000,00 ed </w:t>
      </w:r>
      <w:r>
        <w:rPr>
          <w:bCs/>
          <w:iCs/>
        </w:rPr>
        <w:t>un fatturato,</w:t>
      </w:r>
      <w:r>
        <w:t xml:space="preserve"> al netto di IVA,</w:t>
      </w:r>
      <w:r>
        <w:rPr>
          <w:bCs/>
          <w:iCs/>
        </w:rPr>
        <w:t xml:space="preserve"> per forniture di tipologia funzionale identica a quella oggetto della gara non inferiore </w:t>
      </w:r>
      <w:r>
        <w:rPr>
          <w:color w:val="000000"/>
        </w:rPr>
        <w:t>a € 750.000,00</w:t>
      </w:r>
      <w:r>
        <w:rPr>
          <w:i/>
          <w:color w:val="000000"/>
        </w:rPr>
        <w:t xml:space="preserve"> </w:t>
      </w:r>
      <w:r>
        <w:rPr>
          <w:color w:val="000000"/>
        </w:rPr>
        <w:t>;</w:t>
      </w:r>
    </w:p>
    <w:p w:rsidR="003E30EC" w:rsidRDefault="003E30EC">
      <w:pPr>
        <w:numPr>
          <w:ilvl w:val="0"/>
          <w:numId w:val="11"/>
        </w:numPr>
        <w:autoSpaceDE w:val="0"/>
        <w:autoSpaceDN w:val="0"/>
        <w:adjustRightInd w:val="0"/>
        <w:spacing w:before="120" w:after="120"/>
        <w:jc w:val="both"/>
        <w:rPr>
          <w:strike/>
          <w:color w:val="000000"/>
        </w:rPr>
      </w:pPr>
      <w:r>
        <w:rPr>
          <w:color w:val="000000"/>
        </w:rPr>
        <w:t xml:space="preserve"> almeno una fornitura, per gli anni 2001-2002-2003-2004-2005, di beni identici a quelli oggetto della gara nel settore del trasporto aereo</w:t>
      </w:r>
      <w:r w:rsidR="000063FE">
        <w:rPr>
          <w:color w:val="000000"/>
        </w:rPr>
        <w:t>;</w:t>
      </w:r>
    </w:p>
    <w:p w:rsidR="003E30EC" w:rsidRDefault="003E30EC">
      <w:pPr>
        <w:autoSpaceDE w:val="0"/>
        <w:autoSpaceDN w:val="0"/>
        <w:adjustRightInd w:val="0"/>
        <w:spacing w:after="120"/>
        <w:ind w:left="360"/>
        <w:jc w:val="both"/>
        <w:rPr>
          <w:color w:val="000000"/>
        </w:rPr>
      </w:pPr>
      <w:r>
        <w:rPr>
          <w:color w:val="000000"/>
        </w:rPr>
        <w:t xml:space="preserve">c) </w:t>
      </w:r>
      <w:r>
        <w:rPr>
          <w:color w:val="000000"/>
        </w:rPr>
        <w:tab/>
        <w:t>avere idonee referenze bancarie.</w:t>
      </w:r>
    </w:p>
    <w:p w:rsidR="003E30EC" w:rsidRDefault="003E30EC">
      <w:pPr>
        <w:autoSpaceDE w:val="0"/>
        <w:autoSpaceDN w:val="0"/>
        <w:adjustRightInd w:val="0"/>
        <w:spacing w:before="120" w:after="120"/>
        <w:jc w:val="both"/>
        <w:rPr>
          <w:color w:val="000000"/>
        </w:rPr>
      </w:pPr>
      <w:r>
        <w:rPr>
          <w:color w:val="000000"/>
        </w:rPr>
        <w:t xml:space="preserve">Per i raggruppamenti temporanei, </w:t>
      </w:r>
      <w:smartTag w:uri="urn:schemas-microsoft-com:office:smarttags" w:element="PersonName">
        <w:smartTagPr>
          <w:attr w:name="ProductID" w:val="la Capogruppo"/>
        </w:smartTagPr>
        <w:r>
          <w:rPr>
            <w:color w:val="000000"/>
          </w:rPr>
          <w:t>la Capogruppo</w:t>
        </w:r>
      </w:smartTag>
      <w:r>
        <w:rPr>
          <w:color w:val="000000"/>
        </w:rPr>
        <w:t xml:space="preserve"> dovrà possedere il requisito di cui al punto a) in misura almeno pari al 60% di quanto richiesto al raggruppamento nel suo complesso, fermo restando che la restante percentuale deve essere posseduta dalla mandante o dalle mandanti, ciascuna delle quali deve </w:t>
      </w:r>
      <w:r>
        <w:rPr>
          <w:color w:val="000000"/>
        </w:rPr>
        <w:lastRenderedPageBreak/>
        <w:t>possedere una percentuale pari almeno al 20% di quanto richiesto cumulativamente.</w:t>
      </w:r>
    </w:p>
    <w:p w:rsidR="003E30EC" w:rsidRDefault="003E30EC">
      <w:pPr>
        <w:autoSpaceDE w:val="0"/>
        <w:autoSpaceDN w:val="0"/>
        <w:adjustRightInd w:val="0"/>
        <w:spacing w:before="120" w:after="120"/>
        <w:jc w:val="both"/>
        <w:rPr>
          <w:color w:val="000000"/>
        </w:rPr>
      </w:pPr>
      <w:r>
        <w:rPr>
          <w:color w:val="000000"/>
        </w:rPr>
        <w:t>Il requisito di cui al punto b) deve essere posseduto almeno dalla capogruppo.</w:t>
      </w:r>
    </w:p>
    <w:p w:rsidR="003E30EC" w:rsidRDefault="003E30EC">
      <w:pPr>
        <w:autoSpaceDE w:val="0"/>
        <w:autoSpaceDN w:val="0"/>
        <w:adjustRightInd w:val="0"/>
        <w:spacing w:before="120" w:after="120"/>
        <w:jc w:val="both"/>
        <w:rPr>
          <w:color w:val="000000"/>
        </w:rPr>
      </w:pPr>
      <w:r>
        <w:rPr>
          <w:color w:val="000000"/>
        </w:rPr>
        <w:t>Il requisito di cui al punto c) deve essere posseduto da ciascun componente il raggruppamento.</w:t>
      </w:r>
    </w:p>
    <w:p w:rsidR="003E30EC" w:rsidRDefault="003E30EC">
      <w:pPr>
        <w:autoSpaceDE w:val="0"/>
        <w:autoSpaceDN w:val="0"/>
        <w:adjustRightInd w:val="0"/>
        <w:jc w:val="both"/>
      </w:pPr>
      <w:r>
        <w:rPr>
          <w:color w:val="000000"/>
        </w:rPr>
        <w:t xml:space="preserve">Le forniture valutabili di cui ai punti a) e b) sono quelle iniziate ed ultimate nei cinque anni indicati a ciascun punto ovvero la parte di esse effettivamente eseguita nello stesso periodo per il caso di contratti iniziati in </w:t>
      </w:r>
      <w:r>
        <w:t xml:space="preserve">epoca precedente, nonché la sola parte effettivamente eseguita nello stesso periodo nel caso di contratti in corso di esecuzione. </w:t>
      </w:r>
    </w:p>
    <w:p w:rsidR="003E30EC" w:rsidRDefault="003E30EC">
      <w:pPr>
        <w:autoSpaceDE w:val="0"/>
        <w:autoSpaceDN w:val="0"/>
        <w:adjustRightInd w:val="0"/>
        <w:jc w:val="both"/>
      </w:pPr>
      <w:r>
        <w:t xml:space="preserve">Non è ammessa la partecipazione alla gara di concorrenti per i quali sussistono: </w:t>
      </w:r>
    </w:p>
    <w:p w:rsidR="003E30EC" w:rsidRDefault="003E30EC">
      <w:pPr>
        <w:numPr>
          <w:ilvl w:val="0"/>
          <w:numId w:val="10"/>
        </w:numPr>
        <w:autoSpaceDE w:val="0"/>
        <w:autoSpaceDN w:val="0"/>
        <w:adjustRightInd w:val="0"/>
        <w:jc w:val="both"/>
      </w:pPr>
      <w:r>
        <w:t>le cause di esclusione di cui all’articolo 11, 1° comma, lett. da a) ad f) del D.Lgs. n. 358/1992;</w:t>
      </w:r>
    </w:p>
    <w:p w:rsidR="003E30EC" w:rsidRDefault="003E30EC">
      <w:pPr>
        <w:numPr>
          <w:ilvl w:val="0"/>
          <w:numId w:val="10"/>
        </w:numPr>
      </w:pPr>
      <w:r>
        <w:t xml:space="preserve">le misure di prevenzione di cui all’art. 3 della legge 1423/1956, nonché le condizioni di cui all’art. </w:t>
      </w:r>
      <w:smartTag w:uri="urn:schemas-microsoft-com:office:smarttags" w:element="metricconverter">
        <w:smartTagPr>
          <w:attr w:name="ProductID" w:val="10, L"/>
        </w:smartTagPr>
        <w:r>
          <w:t>10, L</w:t>
        </w:r>
      </w:smartTag>
      <w:r>
        <w:t>. n. 575/65 e s.m.i.;</w:t>
      </w:r>
    </w:p>
    <w:p w:rsidR="003E30EC" w:rsidRDefault="003E30EC">
      <w:pPr>
        <w:numPr>
          <w:ilvl w:val="0"/>
          <w:numId w:val="10"/>
        </w:numPr>
      </w:pPr>
      <w:r>
        <w:t>misure cautelari interdittive oppure sanzioni interdittive ovvero divieto di stipulare contratti con la pubblica amministrazione ;</w:t>
      </w:r>
    </w:p>
    <w:p w:rsidR="003E30EC" w:rsidRDefault="003E30EC">
      <w:pPr>
        <w:numPr>
          <w:ilvl w:val="0"/>
          <w:numId w:val="10"/>
        </w:numPr>
        <w:autoSpaceDE w:val="0"/>
        <w:autoSpaceDN w:val="0"/>
        <w:adjustRightInd w:val="0"/>
        <w:jc w:val="both"/>
      </w:pPr>
      <w:r>
        <w:t xml:space="preserve">l’inosservanza delle norme della legge n. 68/1999 che disciplinano il diritto al lavoro dei disabili; </w:t>
      </w:r>
    </w:p>
    <w:p w:rsidR="003E30EC" w:rsidRDefault="003E30EC">
      <w:pPr>
        <w:numPr>
          <w:ilvl w:val="0"/>
          <w:numId w:val="10"/>
        </w:numPr>
        <w:autoSpaceDE w:val="0"/>
        <w:autoSpaceDN w:val="0"/>
        <w:adjustRightInd w:val="0"/>
        <w:jc w:val="both"/>
      </w:pPr>
      <w:r>
        <w:t xml:space="preserve">l’esistenza di piani individuali di emersione di cui alla l. n. 383/2001 </w:t>
      </w:r>
      <w:r>
        <w:rPr>
          <w:color w:val="000000"/>
        </w:rPr>
        <w:t>non ancora conclusi</w:t>
      </w:r>
      <w:r>
        <w:t xml:space="preserve"> e s.m.i; </w:t>
      </w:r>
    </w:p>
    <w:p w:rsidR="003E30EC" w:rsidRDefault="003E30EC">
      <w:pPr>
        <w:numPr>
          <w:ilvl w:val="0"/>
          <w:numId w:val="10"/>
        </w:numPr>
        <w:autoSpaceDE w:val="0"/>
        <w:autoSpaceDN w:val="0"/>
        <w:adjustRightInd w:val="0"/>
        <w:jc w:val="both"/>
      </w:pPr>
      <w:r>
        <w:t xml:space="preserve">l’inosservanza, all’interno della propria azienda, degli obblighi di sicurezza previsti dalla vigente normativa; </w:t>
      </w:r>
    </w:p>
    <w:p w:rsidR="003E30EC" w:rsidRDefault="003E30EC">
      <w:pPr>
        <w:numPr>
          <w:ilvl w:val="0"/>
          <w:numId w:val="10"/>
        </w:numPr>
        <w:autoSpaceDE w:val="0"/>
        <w:autoSpaceDN w:val="0"/>
        <w:adjustRightInd w:val="0"/>
        <w:jc w:val="both"/>
      </w:pPr>
      <w:r>
        <w:t xml:space="preserve">l’esistenza di alcuna delle forme di controllo e di collegamento di cui all’art. 2359 del codice civile con altri concorrenti partecipanti alla gara. </w:t>
      </w:r>
    </w:p>
    <w:p w:rsidR="003E30EC" w:rsidRDefault="003E30EC">
      <w:pPr>
        <w:autoSpaceDE w:val="0"/>
        <w:autoSpaceDN w:val="0"/>
        <w:adjustRightInd w:val="0"/>
        <w:jc w:val="both"/>
        <w:outlineLvl w:val="3"/>
      </w:pPr>
      <w:r>
        <w:t xml:space="preserve">Ai consorzi di concorrenti si applica, per quanto compatibile, la disciplina, ivi comprese le prescrizioni di cui al bando ed al presente disciplinare di gara, dei raggruppamenti temporanei con esclusione delle norme relative alla capogruppo. </w:t>
      </w:r>
    </w:p>
    <w:p w:rsidR="003E30EC" w:rsidRDefault="003E30EC">
      <w:pPr>
        <w:autoSpaceDE w:val="0"/>
        <w:autoSpaceDN w:val="0"/>
        <w:adjustRightInd w:val="0"/>
        <w:jc w:val="both"/>
      </w:pPr>
      <w:r>
        <w:t xml:space="preserve">Ai GEIE si applica, per quanto compatibile, ivi comprese le prescrizioni di cui al bando ed al presente disciplinare di gara, la disciplina dei consorzi di concorrenti. </w:t>
      </w:r>
    </w:p>
    <w:p w:rsidR="003E30EC" w:rsidRDefault="003E30EC">
      <w:pPr>
        <w:autoSpaceDE w:val="0"/>
        <w:autoSpaceDN w:val="0"/>
        <w:adjustRightInd w:val="0"/>
        <w:jc w:val="both"/>
      </w:pPr>
    </w:p>
    <w:p w:rsidR="003E30EC" w:rsidRDefault="003E30EC">
      <w:pPr>
        <w:autoSpaceDE w:val="0"/>
        <w:autoSpaceDN w:val="0"/>
        <w:adjustRightInd w:val="0"/>
        <w:jc w:val="both"/>
      </w:pPr>
    </w:p>
    <w:p w:rsidR="003E30EC" w:rsidRDefault="003E30EC">
      <w:pPr>
        <w:autoSpaceDE w:val="0"/>
        <w:autoSpaceDN w:val="0"/>
        <w:adjustRightInd w:val="0"/>
        <w:jc w:val="both"/>
        <w:rPr>
          <w:b/>
        </w:rPr>
      </w:pPr>
      <w:r>
        <w:rPr>
          <w:b/>
        </w:rPr>
        <w:t xml:space="preserve">Art. 4 Termine di esecuzione </w:t>
      </w:r>
    </w:p>
    <w:p w:rsidR="003E30EC" w:rsidRDefault="003E30EC">
      <w:pPr>
        <w:autoSpaceDE w:val="0"/>
        <w:autoSpaceDN w:val="0"/>
        <w:adjustRightInd w:val="0"/>
        <w:jc w:val="both"/>
      </w:pPr>
    </w:p>
    <w:p w:rsidR="003E30EC" w:rsidRDefault="003E30EC">
      <w:pPr>
        <w:pStyle w:val="Testonormale"/>
        <w:jc w:val="both"/>
        <w:rPr>
          <w:rFonts w:ascii="Times New Roman" w:hAnsi="Times New Roman" w:cs="Times New Roman"/>
          <w:sz w:val="24"/>
          <w:szCs w:val="24"/>
          <w:lang w:val="it-IT" w:eastAsia="it-IT"/>
        </w:rPr>
      </w:pPr>
      <w:r>
        <w:rPr>
          <w:rFonts w:ascii="Times New Roman" w:hAnsi="Times New Roman" w:cs="Times New Roman"/>
          <w:sz w:val="24"/>
          <w:szCs w:val="24"/>
          <w:lang w:val="it-IT"/>
        </w:rPr>
        <w:t xml:space="preserve">La fornitura dovrà essere completata integralmente entro </w:t>
      </w:r>
      <w:r>
        <w:rPr>
          <w:rFonts w:ascii="Times New Roman" w:hAnsi="Times New Roman" w:cs="Times New Roman"/>
          <w:b/>
          <w:bCs/>
          <w:sz w:val="24"/>
          <w:szCs w:val="24"/>
          <w:lang w:val="it-IT"/>
        </w:rPr>
        <w:t xml:space="preserve">90 </w:t>
      </w:r>
      <w:r>
        <w:rPr>
          <w:rFonts w:ascii="Times New Roman" w:hAnsi="Times New Roman" w:cs="Times New Roman"/>
          <w:sz w:val="24"/>
          <w:szCs w:val="24"/>
          <w:lang w:val="it-IT"/>
        </w:rPr>
        <w:t>giorni, naturali e consecutivi, dalla data del “via alla fornitura del sistema” (che sarà comunicata a mezzo di lettera raccomandata a.r. dalla Committente</w:t>
      </w:r>
      <w:r>
        <w:rPr>
          <w:rFonts w:ascii="Times New Roman" w:hAnsi="Times New Roman" w:cs="Times New Roman"/>
          <w:i/>
          <w:sz w:val="24"/>
          <w:szCs w:val="24"/>
          <w:lang w:val="it-IT"/>
        </w:rPr>
        <w:t xml:space="preserve"> </w:t>
      </w:r>
      <w:r>
        <w:rPr>
          <w:rFonts w:ascii="Times New Roman" w:hAnsi="Times New Roman" w:cs="Times New Roman"/>
          <w:iCs/>
          <w:sz w:val="24"/>
          <w:szCs w:val="24"/>
          <w:lang w:val="it-IT"/>
        </w:rPr>
        <w:t xml:space="preserve">entro </w:t>
      </w:r>
      <w:r>
        <w:rPr>
          <w:rFonts w:ascii="Times New Roman" w:hAnsi="Times New Roman" w:cs="Times New Roman"/>
          <w:b/>
          <w:bCs/>
          <w:iCs/>
          <w:sz w:val="24"/>
          <w:szCs w:val="24"/>
          <w:lang w:val="it-IT"/>
        </w:rPr>
        <w:t>300</w:t>
      </w:r>
      <w:r>
        <w:rPr>
          <w:rFonts w:ascii="Times New Roman" w:hAnsi="Times New Roman" w:cs="Times New Roman"/>
          <w:sz w:val="24"/>
          <w:szCs w:val="24"/>
          <w:lang w:val="it-IT"/>
        </w:rPr>
        <w:t xml:space="preserve"> giorni dalla sottoscrizione del contratto) </w:t>
      </w:r>
      <w:r>
        <w:rPr>
          <w:rFonts w:ascii="Times New Roman" w:hAnsi="Times New Roman" w:cs="Times New Roman"/>
          <w:sz w:val="24"/>
          <w:szCs w:val="24"/>
          <w:lang w:val="it-IT" w:eastAsia="it-IT"/>
        </w:rPr>
        <w:t>sino alla richiesta da parte dell’appaltatore alla Committente del rilascio del certificato di ultimazione della fornitura in seguito al quale potrà essere effettuato il collaudo dell’intera fornitura.</w:t>
      </w:r>
    </w:p>
    <w:p w:rsidR="003E30EC" w:rsidRDefault="003E30EC">
      <w:pPr>
        <w:pStyle w:val="Testonormale"/>
        <w:jc w:val="both"/>
        <w:rPr>
          <w:rFonts w:ascii="Times New Roman" w:hAnsi="Times New Roman" w:cs="Times New Roman"/>
          <w:sz w:val="24"/>
          <w:szCs w:val="24"/>
          <w:lang w:val="it-IT" w:eastAsia="it-IT"/>
        </w:rPr>
      </w:pPr>
      <w:r>
        <w:rPr>
          <w:rFonts w:ascii="Times New Roman" w:hAnsi="Times New Roman" w:cs="Times New Roman"/>
          <w:sz w:val="24"/>
          <w:szCs w:val="24"/>
          <w:lang w:val="it-IT" w:eastAsia="it-IT"/>
        </w:rPr>
        <w:t xml:space="preserve">Il prefato termine di </w:t>
      </w:r>
      <w:r>
        <w:rPr>
          <w:rFonts w:ascii="Times New Roman" w:hAnsi="Times New Roman" w:cs="Times New Roman"/>
          <w:b/>
          <w:bCs/>
          <w:sz w:val="24"/>
          <w:szCs w:val="24"/>
          <w:lang w:val="it-IT" w:eastAsia="it-IT"/>
        </w:rPr>
        <w:t>90</w:t>
      </w:r>
      <w:r>
        <w:rPr>
          <w:rFonts w:ascii="Times New Roman" w:hAnsi="Times New Roman" w:cs="Times New Roman"/>
          <w:sz w:val="24"/>
          <w:szCs w:val="24"/>
          <w:lang w:val="it-IT" w:eastAsia="it-IT"/>
        </w:rPr>
        <w:t xml:space="preserve"> giorni è soggetto alla riduzione che verrà indicata nell’offerta economica.</w:t>
      </w:r>
    </w:p>
    <w:p w:rsidR="003E30EC" w:rsidRDefault="003E30EC">
      <w:pPr>
        <w:autoSpaceDE w:val="0"/>
        <w:autoSpaceDN w:val="0"/>
        <w:adjustRightInd w:val="0"/>
        <w:jc w:val="both"/>
      </w:pPr>
    </w:p>
    <w:p w:rsidR="003E30EC" w:rsidRDefault="003E30EC">
      <w:pPr>
        <w:autoSpaceDE w:val="0"/>
        <w:autoSpaceDN w:val="0"/>
        <w:adjustRightInd w:val="0"/>
        <w:jc w:val="both"/>
      </w:pPr>
    </w:p>
    <w:p w:rsidR="003E30EC" w:rsidRDefault="003E30EC">
      <w:pPr>
        <w:autoSpaceDE w:val="0"/>
        <w:autoSpaceDN w:val="0"/>
        <w:adjustRightInd w:val="0"/>
        <w:jc w:val="both"/>
        <w:rPr>
          <w:b/>
        </w:rPr>
      </w:pPr>
      <w:r>
        <w:rPr>
          <w:b/>
        </w:rPr>
        <w:t xml:space="preserve">Art. 5 Modalità di partecipazione alla gara </w:t>
      </w:r>
    </w:p>
    <w:p w:rsidR="003E30EC" w:rsidRDefault="003E30EC">
      <w:pPr>
        <w:autoSpaceDE w:val="0"/>
        <w:autoSpaceDN w:val="0"/>
        <w:adjustRightInd w:val="0"/>
        <w:jc w:val="both"/>
        <w:rPr>
          <w:b/>
        </w:rPr>
      </w:pPr>
    </w:p>
    <w:p w:rsidR="003E30EC" w:rsidRDefault="003E30EC">
      <w:pPr>
        <w:autoSpaceDE w:val="0"/>
        <w:autoSpaceDN w:val="0"/>
        <w:adjustRightInd w:val="0"/>
        <w:jc w:val="both"/>
        <w:rPr>
          <w:color w:val="000000"/>
        </w:rPr>
      </w:pPr>
      <w:smartTag w:uri="urn:schemas-microsoft-com:office:smarttags" w:element="metricconverter">
        <w:smartTagPr>
          <w:attr w:name="ProductID" w:val="5.1 A"/>
        </w:smartTagPr>
        <w:r>
          <w:rPr>
            <w:b/>
          </w:rPr>
          <w:t xml:space="preserve">5.1 </w:t>
        </w:r>
        <w:r>
          <w:t>A</w:t>
        </w:r>
      </w:smartTag>
      <w:r>
        <w:t xml:space="preserve"> pena di esclusione, l’offerta dovrà pervenire entro le ore </w:t>
      </w:r>
      <w:r w:rsidRPr="000063FE">
        <w:rPr>
          <w:b/>
        </w:rPr>
        <w:t>12,00</w:t>
      </w:r>
      <w:r>
        <w:t xml:space="preserve"> del giorno </w:t>
      </w:r>
      <w:r w:rsidR="000063FE" w:rsidRPr="000063FE">
        <w:rPr>
          <w:b/>
        </w:rPr>
        <w:t>24.07.2006</w:t>
      </w:r>
      <w:r>
        <w:rPr>
          <w:noProof/>
        </w:rPr>
        <w:t xml:space="preserve"> </w:t>
      </w:r>
      <w:r>
        <w:t xml:space="preserve">all’indirizzo di cui al punto </w:t>
      </w:r>
      <w:r>
        <w:rPr>
          <w:b/>
        </w:rPr>
        <w:t>I.1)</w:t>
      </w:r>
      <w:r>
        <w:t xml:space="preserve"> del bando di gara, per mezzo del servizio delle Poste Italiane S.p.A., agenzie di recapito o corrieri, </w:t>
      </w:r>
      <w:r>
        <w:rPr>
          <w:noProof/>
        </w:rPr>
        <w:t xml:space="preserve">o mediante consegna a mani (e in tal caso Aeroporti di Puglia S.p.A. rilascerà apposita ricevuta), </w:t>
      </w:r>
      <w:r>
        <w:t xml:space="preserve">in plico chiuso, sigillato con timbro a secco su ceralacca e controfirmato su tutti i lembi di chiusura. Su tale plico dovrà chiaramente apporsi oltre il nominativo del mittente, la seguente dicitura: “Non aprire contiene: offerta relativa alla gara per Sistema ADS automatico </w:t>
      </w:r>
      <w:r>
        <w:rPr>
          <w:color w:val="000000"/>
        </w:rPr>
        <w:t>per ispezione a raggi X di 5° livello dei bagagli registrati, e sistemi di ispezione radiogena a raggi X per bagagli a mano dell’Aerostazione Passeggeri dell’Aeroporto di Brindisi</w:t>
      </w:r>
      <w:r>
        <w:t>”.</w:t>
      </w:r>
    </w:p>
    <w:p w:rsidR="003E30EC" w:rsidRDefault="003E30EC">
      <w:pPr>
        <w:autoSpaceDE w:val="0"/>
        <w:autoSpaceDN w:val="0"/>
        <w:adjustRightInd w:val="0"/>
        <w:jc w:val="both"/>
      </w:pPr>
      <w:r>
        <w:t xml:space="preserve">Ai fini della partecipazione alla gara faranno fede la data e l’ora di ricezione del plico. </w:t>
      </w:r>
    </w:p>
    <w:p w:rsidR="003E30EC" w:rsidRDefault="003E30EC">
      <w:pPr>
        <w:autoSpaceDE w:val="0"/>
        <w:autoSpaceDN w:val="0"/>
        <w:adjustRightInd w:val="0"/>
        <w:jc w:val="both"/>
      </w:pPr>
      <w:r>
        <w:t xml:space="preserve">Il recapito tempestivo del plico rimane ad esclusivo rischio dei mittenti. </w:t>
      </w:r>
    </w:p>
    <w:p w:rsidR="003E30EC" w:rsidRDefault="003E30EC">
      <w:pPr>
        <w:autoSpaceDE w:val="0"/>
        <w:autoSpaceDN w:val="0"/>
        <w:adjustRightInd w:val="0"/>
        <w:jc w:val="both"/>
      </w:pPr>
      <w:r>
        <w:t xml:space="preserve">I raggruppamenti temporanei ed i consorzi stabili dovranno indicare sul plico il nominativo dei soggetti riuniti o consorziati. </w:t>
      </w:r>
    </w:p>
    <w:p w:rsidR="003E30EC" w:rsidRDefault="003E30EC">
      <w:pPr>
        <w:autoSpaceDE w:val="0"/>
        <w:autoSpaceDN w:val="0"/>
        <w:adjustRightInd w:val="0"/>
        <w:jc w:val="both"/>
      </w:pPr>
      <w:r>
        <w:t>Detto plico dovrà contenere 3 buste opache, o plichi, che dovranno essere chiuse con timbro a secco su ceralacca e controfirmate su tutti i lembi di chiusura, pena l’esclusione. Sul frontespizio di ciascuna busta dovrà, inoltre, essere chiaramente indicata la lettera che la contraddistingue ed il relativo contenuto e precisamente:</w:t>
      </w:r>
    </w:p>
    <w:p w:rsidR="003E30EC" w:rsidRDefault="003E30EC">
      <w:pPr>
        <w:autoSpaceDE w:val="0"/>
        <w:autoSpaceDN w:val="0"/>
        <w:adjustRightInd w:val="0"/>
        <w:jc w:val="both"/>
        <w:rPr>
          <w:b/>
        </w:rPr>
      </w:pPr>
      <w:r>
        <w:rPr>
          <w:b/>
        </w:rPr>
        <w:t>Busta A: Documentazione;</w:t>
      </w:r>
    </w:p>
    <w:p w:rsidR="003E30EC" w:rsidRDefault="003E30EC">
      <w:pPr>
        <w:autoSpaceDE w:val="0"/>
        <w:autoSpaceDN w:val="0"/>
        <w:adjustRightInd w:val="0"/>
        <w:jc w:val="both"/>
        <w:rPr>
          <w:b/>
        </w:rPr>
      </w:pPr>
      <w:r>
        <w:rPr>
          <w:b/>
        </w:rPr>
        <w:t>Busta B: Offerta Tecnica;</w:t>
      </w:r>
    </w:p>
    <w:p w:rsidR="003E30EC" w:rsidRDefault="003E30EC">
      <w:pPr>
        <w:autoSpaceDE w:val="0"/>
        <w:autoSpaceDN w:val="0"/>
        <w:adjustRightInd w:val="0"/>
        <w:jc w:val="both"/>
        <w:rPr>
          <w:b/>
        </w:rPr>
      </w:pPr>
      <w:r>
        <w:rPr>
          <w:b/>
        </w:rPr>
        <w:t>Busta C: Offerta Economica.</w:t>
      </w:r>
    </w:p>
    <w:p w:rsidR="003E30EC" w:rsidRDefault="003E30EC">
      <w:pPr>
        <w:autoSpaceDE w:val="0"/>
        <w:autoSpaceDN w:val="0"/>
        <w:adjustRightInd w:val="0"/>
        <w:jc w:val="both"/>
        <w:rPr>
          <w:b/>
        </w:rPr>
      </w:pPr>
    </w:p>
    <w:p w:rsidR="003E30EC" w:rsidRDefault="003E30EC">
      <w:pPr>
        <w:autoSpaceDE w:val="0"/>
        <w:autoSpaceDN w:val="0"/>
        <w:adjustRightInd w:val="0"/>
        <w:jc w:val="both"/>
      </w:pPr>
      <w:r>
        <w:rPr>
          <w:b/>
        </w:rPr>
        <w:t>5.2</w:t>
      </w:r>
      <w:r>
        <w:t xml:space="preserve"> Nella busta “</w:t>
      </w:r>
      <w:r>
        <w:rPr>
          <w:b/>
        </w:rPr>
        <w:t>A – Documentazione</w:t>
      </w:r>
      <w:r>
        <w:t xml:space="preserve">” devono essere contenuti a pena di esclusione dalla gara, i seguenti documenti: </w:t>
      </w:r>
    </w:p>
    <w:p w:rsidR="003E30EC" w:rsidRDefault="003E30EC">
      <w:pPr>
        <w:autoSpaceDE w:val="0"/>
        <w:autoSpaceDN w:val="0"/>
        <w:adjustRightInd w:val="0"/>
        <w:jc w:val="both"/>
      </w:pPr>
    </w:p>
    <w:p w:rsidR="003E30EC" w:rsidRDefault="003E30EC">
      <w:pPr>
        <w:numPr>
          <w:ilvl w:val="0"/>
          <w:numId w:val="12"/>
        </w:numPr>
        <w:autoSpaceDE w:val="0"/>
        <w:autoSpaceDN w:val="0"/>
        <w:adjustRightInd w:val="0"/>
        <w:ind w:right="17"/>
        <w:jc w:val="both"/>
      </w:pPr>
      <w:r>
        <w:rPr>
          <w:b/>
        </w:rPr>
        <w:t>domanda di partecipazione</w:t>
      </w:r>
      <w:r>
        <w:t xml:space="preserve"> alla gara di appalto a procedura aperta per l’affidamento della fornitura in oggetto, contenente l’attestazione di essere a conoscenza che dichiarazioni mendaci comporteranno l’applicazione delle sanzioni penali di cui all’art. 76 del DPR n. 445/2000, oltre che l’esclusione dalla gara, sottoscritta dal concorrente ovvero dal legale rappresentante del concorrente; nel caso di raggruppamento temporaneo la domanda va sottoscritta dalla mandataria capogruppo. La domanda può essere sottoscritta anche da un procuratore del legale rappresentante ed in tal caso va trasmessa la relativa procura. </w:t>
      </w:r>
    </w:p>
    <w:p w:rsidR="003E30EC" w:rsidRDefault="003E30EC">
      <w:pPr>
        <w:autoSpaceDE w:val="0"/>
        <w:autoSpaceDN w:val="0"/>
        <w:adjustRightInd w:val="0"/>
        <w:ind w:left="708" w:right="17"/>
        <w:jc w:val="both"/>
      </w:pPr>
      <w:r>
        <w:t xml:space="preserve">Alla domanda deve essere allegata, a pena di esclusione dalla gara, copia fotostatica di un documento di identità del/dei sottoscrittore/i. </w:t>
      </w:r>
    </w:p>
    <w:p w:rsidR="003E30EC" w:rsidRDefault="003E30EC">
      <w:pPr>
        <w:autoSpaceDE w:val="0"/>
        <w:autoSpaceDN w:val="0"/>
        <w:adjustRightInd w:val="0"/>
        <w:jc w:val="both"/>
      </w:pPr>
    </w:p>
    <w:p w:rsidR="003E30EC" w:rsidRDefault="003E30EC">
      <w:pPr>
        <w:numPr>
          <w:ilvl w:val="0"/>
          <w:numId w:val="12"/>
        </w:numPr>
        <w:autoSpaceDE w:val="0"/>
        <w:autoSpaceDN w:val="0"/>
        <w:adjustRightInd w:val="0"/>
        <w:ind w:right="17"/>
        <w:jc w:val="both"/>
      </w:pPr>
      <w:r>
        <w:rPr>
          <w:b/>
        </w:rPr>
        <w:lastRenderedPageBreak/>
        <w:t>dichiarazione</w:t>
      </w:r>
      <w:r>
        <w:t xml:space="preserve"> resa ai sensi del D.P.R. n. 445/2000 e s.m.i. contenente l’attestazione di essere a conoscenza che dichiarazioni mendaci comporteranno l’applicazione delle sanzioni penali di cui all’art. 76 del DPR n. 445/2000, oltre che l’esclusione dalla gara, con la quale il concorrente ovvero il legale rappresentante o il suo procuratore, assumendosene la piena responsabilità dichiara: </w:t>
      </w:r>
    </w:p>
    <w:p w:rsidR="003E30EC" w:rsidRDefault="003E30EC">
      <w:pPr>
        <w:numPr>
          <w:ilvl w:val="1"/>
          <w:numId w:val="12"/>
        </w:numPr>
        <w:autoSpaceDE w:val="0"/>
        <w:autoSpaceDN w:val="0"/>
        <w:adjustRightInd w:val="0"/>
        <w:jc w:val="both"/>
      </w:pPr>
      <w:r>
        <w:t>che non sussistono le cause di esclusione di cui all’articolo 11, 1° comma, lett. a), b), d), e) del D.Lgs. n. 358/1992 e s.m.i.;</w:t>
      </w:r>
    </w:p>
    <w:p w:rsidR="003E30EC" w:rsidRDefault="003E30EC">
      <w:pPr>
        <w:numPr>
          <w:ilvl w:val="1"/>
          <w:numId w:val="12"/>
        </w:numPr>
        <w:jc w:val="both"/>
      </w:pPr>
      <w:r>
        <w:t xml:space="preserve">che nei propri confronti non sussistono misure di prevenzione di cui all’art. 3 della legge 1423/1956, nonché le condizioni di cui all’art. </w:t>
      </w:r>
      <w:smartTag w:uri="urn:schemas-microsoft-com:office:smarttags" w:element="metricconverter">
        <w:smartTagPr>
          <w:attr w:name="ProductID" w:val="10, L"/>
        </w:smartTagPr>
        <w:r>
          <w:t>10, L</w:t>
        </w:r>
      </w:smartTag>
      <w:r>
        <w:t>. n. 575/65 e s.m.i.;</w:t>
      </w:r>
    </w:p>
    <w:p w:rsidR="003E30EC" w:rsidRDefault="003E30EC">
      <w:pPr>
        <w:numPr>
          <w:ilvl w:val="1"/>
          <w:numId w:val="12"/>
        </w:numPr>
        <w:jc w:val="both"/>
        <w:rPr>
          <w:color w:val="000000"/>
        </w:rPr>
      </w:pPr>
      <w:r>
        <w:t>che nei propri confronti non sono sussistenti misure cautelari interdittive oppure sanzioni interdittive ovvero divieto di stipulare contratti con la pubblica amministrazione;</w:t>
      </w:r>
    </w:p>
    <w:p w:rsidR="003E30EC" w:rsidRDefault="003E30EC">
      <w:pPr>
        <w:numPr>
          <w:ilvl w:val="1"/>
          <w:numId w:val="12"/>
        </w:numPr>
        <w:autoSpaceDE w:val="0"/>
        <w:autoSpaceDN w:val="0"/>
        <w:adjustRightInd w:val="0"/>
        <w:ind w:right="17"/>
        <w:jc w:val="both"/>
      </w:pPr>
      <w:r>
        <w:t xml:space="preserve">di osservare le norme della legge n. 68/1999 che disciplina il diritto dei disabili; </w:t>
      </w:r>
    </w:p>
    <w:p w:rsidR="003E30EC" w:rsidRDefault="003E30EC">
      <w:pPr>
        <w:numPr>
          <w:ilvl w:val="1"/>
          <w:numId w:val="12"/>
        </w:numPr>
        <w:autoSpaceDE w:val="0"/>
        <w:autoSpaceDN w:val="0"/>
        <w:adjustRightInd w:val="0"/>
        <w:ind w:right="17"/>
        <w:jc w:val="both"/>
      </w:pPr>
      <w:r>
        <w:t xml:space="preserve"> l’ inesistenza di alcuna delle forme di controllo e collegamento di cui all’ art 2359 c.c. con altri concorrenti partecipanti alla gara; </w:t>
      </w:r>
    </w:p>
    <w:p w:rsidR="003E30EC" w:rsidRDefault="003E30EC">
      <w:pPr>
        <w:numPr>
          <w:ilvl w:val="1"/>
          <w:numId w:val="12"/>
        </w:numPr>
        <w:autoSpaceDE w:val="0"/>
        <w:autoSpaceDN w:val="0"/>
        <w:adjustRightInd w:val="0"/>
        <w:ind w:right="17"/>
        <w:jc w:val="both"/>
      </w:pPr>
      <w:r>
        <w:t xml:space="preserve">di non essersi avvalso di piani individuali di emersione di cui alla legge n. 383/2001 ovvero in caso positivo, la conclusione dei predetti piani; </w:t>
      </w:r>
    </w:p>
    <w:p w:rsidR="003E30EC" w:rsidRDefault="003E30EC">
      <w:pPr>
        <w:pStyle w:val="BodyText2"/>
        <w:numPr>
          <w:ilvl w:val="1"/>
          <w:numId w:val="12"/>
        </w:numPr>
        <w:tabs>
          <w:tab w:val="left" w:pos="0"/>
        </w:tabs>
        <w:suppressAutoHyphens/>
        <w:ind w:right="17"/>
      </w:pPr>
      <w:r>
        <w:t xml:space="preserve">di osservare all’interno della propria azienda gli obblighi di prevenzione e di sicurezza previsti dalla vigente normativa sui luoghi di lavoro; </w:t>
      </w:r>
    </w:p>
    <w:p w:rsidR="003E30EC" w:rsidRDefault="003E30EC">
      <w:pPr>
        <w:numPr>
          <w:ilvl w:val="1"/>
          <w:numId w:val="12"/>
        </w:numPr>
        <w:autoSpaceDE w:val="0"/>
        <w:autoSpaceDN w:val="0"/>
        <w:adjustRightInd w:val="0"/>
        <w:ind w:right="17"/>
        <w:jc w:val="both"/>
      </w:pPr>
      <w:r>
        <w:t xml:space="preserve">indica i nominativi, le date di nascita e di residenza degli eventuali titolari, soci, direttori tecnici se esistenti, amministratori muniti di poteri rappresentanza e soci accomandatari; </w:t>
      </w:r>
    </w:p>
    <w:p w:rsidR="003E30EC" w:rsidRDefault="003E30EC">
      <w:pPr>
        <w:autoSpaceDE w:val="0"/>
        <w:autoSpaceDN w:val="0"/>
        <w:adjustRightInd w:val="0"/>
        <w:ind w:left="1416" w:right="17"/>
        <w:jc w:val="both"/>
      </w:pPr>
      <w:r>
        <w:t>di essere iscritta nel registro delle imprese della Camera di Commercio di_________________ per le seguenti categorie di lavori:________________________________________________</w:t>
      </w:r>
    </w:p>
    <w:p w:rsidR="003E30EC" w:rsidRDefault="003E30EC">
      <w:pPr>
        <w:autoSpaceDE w:val="0"/>
        <w:autoSpaceDN w:val="0"/>
        <w:adjustRightInd w:val="0"/>
        <w:ind w:left="1416" w:right="17"/>
        <w:jc w:val="both"/>
      </w:pPr>
    </w:p>
    <w:p w:rsidR="003E30EC" w:rsidRDefault="003E30EC">
      <w:pPr>
        <w:autoSpaceDE w:val="0"/>
        <w:autoSpaceDN w:val="0"/>
        <w:adjustRightInd w:val="0"/>
        <w:ind w:left="1416" w:right="17"/>
        <w:jc w:val="both"/>
      </w:pPr>
      <w:r>
        <w:t xml:space="preserve">e che i dati relativi alla iscrizione alla CCIAA sono i seguenti (nel caso di soggetti con sede in uno stato straniero, indicare i dati di iscrizione nell’Albo o Lista ufficiale dello Stato di appartenenza):  </w:t>
      </w:r>
    </w:p>
    <w:p w:rsidR="003E30EC" w:rsidRDefault="003E30EC">
      <w:pPr>
        <w:autoSpaceDE w:val="0"/>
        <w:autoSpaceDN w:val="0"/>
        <w:adjustRightInd w:val="0"/>
        <w:ind w:left="2124" w:right="17"/>
        <w:jc w:val="both"/>
      </w:pPr>
      <w:r>
        <w:t xml:space="preserve">numero di iscrizione… </w:t>
      </w:r>
    </w:p>
    <w:p w:rsidR="003E30EC" w:rsidRDefault="003E30EC">
      <w:pPr>
        <w:autoSpaceDE w:val="0"/>
        <w:autoSpaceDN w:val="0"/>
        <w:adjustRightInd w:val="0"/>
        <w:ind w:left="1440" w:right="17" w:firstLine="684"/>
        <w:jc w:val="both"/>
      </w:pPr>
      <w:r>
        <w:t xml:space="preserve">data di iscrizione………… </w:t>
      </w:r>
    </w:p>
    <w:p w:rsidR="003E30EC" w:rsidRDefault="003E30EC">
      <w:pPr>
        <w:autoSpaceDE w:val="0"/>
        <w:autoSpaceDN w:val="0"/>
        <w:adjustRightInd w:val="0"/>
        <w:ind w:left="1440" w:right="17" w:firstLine="684"/>
        <w:jc w:val="both"/>
      </w:pPr>
      <w:r>
        <w:t xml:space="preserve">durata della ditta/data termine……………. </w:t>
      </w:r>
    </w:p>
    <w:p w:rsidR="003E30EC" w:rsidRDefault="003E30EC">
      <w:pPr>
        <w:autoSpaceDE w:val="0"/>
        <w:autoSpaceDN w:val="0"/>
        <w:adjustRightInd w:val="0"/>
        <w:ind w:left="1416" w:right="17" w:firstLine="708"/>
        <w:jc w:val="both"/>
      </w:pPr>
      <w:r>
        <w:t>forma giuridica………………………</w:t>
      </w:r>
    </w:p>
    <w:p w:rsidR="003E30EC" w:rsidRDefault="003E30EC">
      <w:pPr>
        <w:numPr>
          <w:ilvl w:val="1"/>
          <w:numId w:val="12"/>
        </w:numPr>
        <w:autoSpaceDE w:val="0"/>
        <w:autoSpaceDN w:val="0"/>
        <w:adjustRightInd w:val="0"/>
        <w:ind w:right="17"/>
        <w:jc w:val="both"/>
      </w:pPr>
      <w:r>
        <w:t xml:space="preserve">attesta di aver preso esatta cognizione della natura della fornitura da prestare e di tutte le circostanze generali e particolari che possono influire sulla sua esecuzione; </w:t>
      </w:r>
    </w:p>
    <w:p w:rsidR="003E30EC" w:rsidRDefault="003E30EC">
      <w:pPr>
        <w:numPr>
          <w:ilvl w:val="1"/>
          <w:numId w:val="12"/>
        </w:numPr>
        <w:autoSpaceDE w:val="0"/>
        <w:autoSpaceDN w:val="0"/>
        <w:adjustRightInd w:val="0"/>
        <w:ind w:right="17"/>
        <w:jc w:val="both"/>
      </w:pPr>
      <w:r>
        <w:t xml:space="preserve">di accettare, senza condizione o riserva alcuna, tutte le norme e disposizioni contenute nel bando, nel disciplinare di gara, nel </w:t>
      </w:r>
      <w:r>
        <w:lastRenderedPageBreak/>
        <w:t>capitolato speciale d’appalto</w:t>
      </w:r>
      <w:r>
        <w:rPr>
          <w:b/>
        </w:rPr>
        <w:t>,</w:t>
      </w:r>
      <w:r>
        <w:t xml:space="preserve"> nello schema di contratto e relativi allegati di progetto; </w:t>
      </w:r>
    </w:p>
    <w:p w:rsidR="003E30EC" w:rsidRDefault="003E30EC">
      <w:pPr>
        <w:pStyle w:val="BodyText2"/>
        <w:numPr>
          <w:ilvl w:val="1"/>
          <w:numId w:val="12"/>
        </w:numPr>
        <w:tabs>
          <w:tab w:val="left" w:pos="0"/>
        </w:tabs>
        <w:suppressAutoHyphens/>
        <w:ind w:right="17"/>
      </w:pPr>
      <w:r>
        <w:t>di aver preso visione dei luoghi, progetti, documenti e quant’altro necessario alla formulazione dell’offerta;</w:t>
      </w:r>
    </w:p>
    <w:p w:rsidR="003E30EC" w:rsidRDefault="003E30EC">
      <w:pPr>
        <w:numPr>
          <w:ilvl w:val="1"/>
          <w:numId w:val="12"/>
        </w:numPr>
        <w:autoSpaceDE w:val="0"/>
        <w:autoSpaceDN w:val="0"/>
        <w:adjustRightInd w:val="0"/>
        <w:ind w:right="17"/>
        <w:jc w:val="both"/>
      </w:pPr>
      <w:r>
        <w:t>di giudicare remunerativa, anche in relazione alla tempistica indicata in contratto, l’offerta economica presentata;</w:t>
      </w:r>
    </w:p>
    <w:p w:rsidR="003E30EC" w:rsidRDefault="003E30EC">
      <w:pPr>
        <w:numPr>
          <w:ilvl w:val="1"/>
          <w:numId w:val="12"/>
        </w:numPr>
        <w:autoSpaceDE w:val="0"/>
        <w:autoSpaceDN w:val="0"/>
        <w:adjustRightInd w:val="0"/>
        <w:ind w:right="17"/>
        <w:jc w:val="both"/>
      </w:pPr>
      <w:r>
        <w:t>(nel caso di concorrenti raggruppati) le parti che saranno eseguite dai singoli componenti. Tale dichiarazione deve essere sottoscritta, pena l’esclusione, da tutti i soggetti raggruppati o consorziati che eseguiranno l’appalto.</w:t>
      </w:r>
    </w:p>
    <w:p w:rsidR="003E30EC" w:rsidRDefault="003E30EC">
      <w:pPr>
        <w:autoSpaceDE w:val="0"/>
        <w:autoSpaceDN w:val="0"/>
        <w:adjustRightInd w:val="0"/>
        <w:jc w:val="both"/>
      </w:pPr>
      <w:r>
        <w:t xml:space="preserve">La presente dichiarazione deve essere sottoscritta dal concorrente ovvero dal legale rappresentante del concorrente o dal suo procuratore. </w:t>
      </w:r>
    </w:p>
    <w:p w:rsidR="003E30EC" w:rsidRDefault="003E30EC">
      <w:pPr>
        <w:autoSpaceDE w:val="0"/>
        <w:autoSpaceDN w:val="0"/>
        <w:adjustRightInd w:val="0"/>
        <w:jc w:val="both"/>
      </w:pPr>
      <w:r>
        <w:t xml:space="preserve">Nel caso di raggruppamento temporaneo o di consorzio la dichiarazione di cui al punto 2) deve essere prodotta, a pena di esclusione dalla gara, da ciascun concorrente che costituisce il raggruppamento o il consorzio. </w:t>
      </w:r>
    </w:p>
    <w:p w:rsidR="003E30EC" w:rsidRDefault="003E30EC">
      <w:pPr>
        <w:autoSpaceDE w:val="0"/>
        <w:autoSpaceDN w:val="0"/>
        <w:adjustRightInd w:val="0"/>
        <w:ind w:right="17"/>
        <w:jc w:val="both"/>
      </w:pPr>
      <w:r>
        <w:t xml:space="preserve">In caso di persone giuridiche la dichiarazione di cui al punto 2) lettere </w:t>
      </w:r>
      <w:r>
        <w:rPr>
          <w:b/>
          <w:bCs/>
        </w:rPr>
        <w:t>a</w:t>
      </w:r>
      <w:r>
        <w:t xml:space="preserve"> (per la causa di esclusione lett. b. del D. Lgs. 358/92), </w:t>
      </w:r>
      <w:r>
        <w:rPr>
          <w:b/>
          <w:bCs/>
        </w:rPr>
        <w:t>b</w:t>
      </w:r>
      <w:r>
        <w:t xml:space="preserve"> e </w:t>
      </w:r>
      <w:r>
        <w:rPr>
          <w:b/>
          <w:bCs/>
        </w:rPr>
        <w:t>c</w:t>
      </w:r>
      <w:r>
        <w:t>, deve essere resa anche da tutti gli Amministratori muniti di poteri rappresentanza e da tutti i Direttori tecnici se esistenti.</w:t>
      </w:r>
    </w:p>
    <w:p w:rsidR="003E30EC" w:rsidRDefault="003E30EC">
      <w:pPr>
        <w:pStyle w:val="sche3"/>
        <w:tabs>
          <w:tab w:val="left" w:pos="720"/>
        </w:tabs>
        <w:rPr>
          <w:sz w:val="24"/>
          <w:szCs w:val="24"/>
          <w:lang w:val="it-IT"/>
        </w:rPr>
      </w:pPr>
      <w:r>
        <w:rPr>
          <w:sz w:val="24"/>
          <w:szCs w:val="24"/>
          <w:lang w:val="it-IT"/>
        </w:rPr>
        <w:t>Ogni sottoscrittore dovrà, a pena di esclusione, allegare copia fotostatica di un documento di identità in corso di validità.</w:t>
      </w:r>
    </w:p>
    <w:p w:rsidR="003E30EC" w:rsidRDefault="003E30EC">
      <w:pPr>
        <w:autoSpaceDE w:val="0"/>
        <w:autoSpaceDN w:val="0"/>
        <w:adjustRightInd w:val="0"/>
        <w:spacing w:before="100" w:after="100"/>
        <w:jc w:val="both"/>
      </w:pPr>
    </w:p>
    <w:p w:rsidR="003E30EC" w:rsidRDefault="003E30EC">
      <w:pPr>
        <w:numPr>
          <w:ilvl w:val="0"/>
          <w:numId w:val="3"/>
        </w:numPr>
        <w:autoSpaceDE w:val="0"/>
        <w:autoSpaceDN w:val="0"/>
        <w:adjustRightInd w:val="0"/>
        <w:spacing w:before="100" w:after="100"/>
        <w:ind w:left="720" w:hanging="360"/>
        <w:jc w:val="both"/>
      </w:pPr>
      <w:r>
        <w:t xml:space="preserve">3) </w:t>
      </w:r>
      <w:r>
        <w:rPr>
          <w:b/>
        </w:rPr>
        <w:t>dichiarazione</w:t>
      </w:r>
      <w:r>
        <w:t>, resa ai sensi del D.P.R. n. 445/2000 e s.m.i. e contenente l’attestazione di essere a conoscenza che dichiarazioni mendaci comporteranno l’applicazione delle sanzioni penali di cui all’art. 76 del DPR n. 445/2000, oltre che l’esclusione dalla gara, di:</w:t>
      </w:r>
    </w:p>
    <w:p w:rsidR="003E30EC" w:rsidRDefault="003E30EC" w:rsidP="00B4052B">
      <w:pPr>
        <w:numPr>
          <w:ilvl w:val="1"/>
          <w:numId w:val="3"/>
        </w:numPr>
        <w:autoSpaceDE w:val="0"/>
        <w:autoSpaceDN w:val="0"/>
        <w:adjustRightInd w:val="0"/>
        <w:spacing w:before="100" w:after="100"/>
        <w:ind w:left="720" w:hanging="360"/>
        <w:jc w:val="both"/>
        <w:rPr>
          <w:color w:val="000000"/>
        </w:rPr>
      </w:pPr>
      <w:r>
        <w:t xml:space="preserve">a) possedere per </w:t>
      </w:r>
      <w:r>
        <w:rPr>
          <w:color w:val="000000"/>
        </w:rPr>
        <w:t xml:space="preserve">gli anni 2000-2001-2002-2003-2004 il requisito del fatturato globale </w:t>
      </w:r>
      <w:r>
        <w:t>al netto di IVA</w:t>
      </w:r>
      <w:r>
        <w:rPr>
          <w:color w:val="000000"/>
        </w:rPr>
        <w:t xml:space="preserve"> non inferiore a € 1.500.000,00 ed </w:t>
      </w:r>
      <w:r>
        <w:rPr>
          <w:bCs/>
        </w:rPr>
        <w:t>un fatturato,</w:t>
      </w:r>
      <w:r>
        <w:t xml:space="preserve"> al netto di IVA,</w:t>
      </w:r>
      <w:r>
        <w:rPr>
          <w:bCs/>
        </w:rPr>
        <w:t xml:space="preserve"> per forniture di tipologia funzionale identica a quella oggetto della gara non inferiore </w:t>
      </w:r>
      <w:r>
        <w:rPr>
          <w:color w:val="000000"/>
        </w:rPr>
        <w:t xml:space="preserve">a </w:t>
      </w:r>
      <w:r>
        <w:rPr>
          <w:i/>
          <w:color w:val="000000"/>
        </w:rPr>
        <w:t xml:space="preserve"> </w:t>
      </w:r>
      <w:r>
        <w:rPr>
          <w:color w:val="000000"/>
        </w:rPr>
        <w:t>€ 750.000,00;</w:t>
      </w:r>
    </w:p>
    <w:p w:rsidR="003E30EC" w:rsidRDefault="003E30EC" w:rsidP="00B4052B">
      <w:pPr>
        <w:numPr>
          <w:ilvl w:val="1"/>
          <w:numId w:val="3"/>
        </w:numPr>
        <w:autoSpaceDE w:val="0"/>
        <w:autoSpaceDN w:val="0"/>
        <w:adjustRightInd w:val="0"/>
        <w:spacing w:before="100" w:after="100"/>
        <w:ind w:left="720" w:hanging="360"/>
        <w:jc w:val="both"/>
        <w:rPr>
          <w:color w:val="000000"/>
        </w:rPr>
      </w:pPr>
      <w:r>
        <w:rPr>
          <w:color w:val="000000"/>
        </w:rPr>
        <w:t>b) possedere per gli anni 2001-2002-2003-2004-2005 il requisito di almeno una fornitura di beni identici a quelli oggetto della gara nel settore del trasporto aereo.</w:t>
      </w:r>
    </w:p>
    <w:p w:rsidR="003E30EC" w:rsidRDefault="003E30EC">
      <w:pPr>
        <w:autoSpaceDE w:val="0"/>
        <w:autoSpaceDN w:val="0"/>
        <w:adjustRightInd w:val="0"/>
        <w:jc w:val="both"/>
      </w:pPr>
      <w:r>
        <w:t xml:space="preserve">La presente dichiarazione deve essere sottoscritta dal concorrente o dal legale rappresentante del concorrente o dal suo procuratore. </w:t>
      </w:r>
    </w:p>
    <w:p w:rsidR="003E30EC" w:rsidRDefault="003E30EC">
      <w:pPr>
        <w:autoSpaceDE w:val="0"/>
        <w:autoSpaceDN w:val="0"/>
        <w:adjustRightInd w:val="0"/>
        <w:jc w:val="both"/>
      </w:pPr>
      <w:r>
        <w:t xml:space="preserve">Nel caso di raggruppamento temporaneo la presente dichiarazione, sottoscritta da tutti i raggruppati, deve espressamente recare l’indicazione dei requisiti posseduti da ciascuno. </w:t>
      </w:r>
    </w:p>
    <w:p w:rsidR="003E30EC" w:rsidRDefault="003E30EC">
      <w:pPr>
        <w:pStyle w:val="sche3"/>
        <w:tabs>
          <w:tab w:val="left" w:pos="720"/>
        </w:tabs>
        <w:rPr>
          <w:sz w:val="24"/>
          <w:szCs w:val="24"/>
          <w:lang w:val="it-IT"/>
        </w:rPr>
      </w:pPr>
      <w:r>
        <w:rPr>
          <w:sz w:val="24"/>
          <w:szCs w:val="24"/>
          <w:lang w:val="it-IT"/>
        </w:rPr>
        <w:t>Ogni sottoscrittore dovrà, a pena di esclusione, allegare copia fotostatica di un documento di identità in corso di validità.</w:t>
      </w:r>
    </w:p>
    <w:p w:rsidR="003E30EC" w:rsidRDefault="003E30EC">
      <w:pPr>
        <w:pStyle w:val="Default"/>
      </w:pPr>
    </w:p>
    <w:p w:rsidR="003E30EC" w:rsidRDefault="003E30EC">
      <w:pPr>
        <w:numPr>
          <w:ilvl w:val="0"/>
          <w:numId w:val="4"/>
        </w:numPr>
        <w:autoSpaceDE w:val="0"/>
        <w:autoSpaceDN w:val="0"/>
        <w:adjustRightInd w:val="0"/>
        <w:ind w:left="720" w:hanging="360"/>
        <w:jc w:val="both"/>
      </w:pPr>
      <w:r>
        <w:lastRenderedPageBreak/>
        <w:t xml:space="preserve">4) </w:t>
      </w:r>
      <w:r>
        <w:rPr>
          <w:b/>
        </w:rPr>
        <w:t>Referenze bancarie</w:t>
      </w:r>
      <w:r>
        <w:t xml:space="preserve"> sulla capacità finanziaria ed economica del concorrente. Nel caso di raggruppamento temporaneo o consorzio le referenze devono essere prodotte da ciascun soggetto raggruppato. </w:t>
      </w:r>
    </w:p>
    <w:p w:rsidR="003E30EC" w:rsidRDefault="003E30EC">
      <w:pPr>
        <w:numPr>
          <w:ilvl w:val="0"/>
          <w:numId w:val="4"/>
        </w:numPr>
        <w:autoSpaceDE w:val="0"/>
        <w:autoSpaceDN w:val="0"/>
        <w:adjustRightInd w:val="0"/>
        <w:ind w:left="720" w:hanging="360"/>
        <w:jc w:val="both"/>
      </w:pPr>
    </w:p>
    <w:p w:rsidR="003E30EC" w:rsidRDefault="003E30EC">
      <w:pPr>
        <w:pStyle w:val="BodyText2"/>
        <w:numPr>
          <w:ilvl w:val="0"/>
          <w:numId w:val="4"/>
        </w:numPr>
        <w:tabs>
          <w:tab w:val="left" w:pos="0"/>
          <w:tab w:val="left" w:pos="720"/>
          <w:tab w:val="left" w:pos="8496"/>
        </w:tabs>
        <w:suppressAutoHyphens/>
        <w:ind w:left="720" w:hanging="360"/>
      </w:pPr>
      <w:r>
        <w:rPr>
          <w:bCs/>
        </w:rPr>
        <w:t>5)</w:t>
      </w:r>
      <w:r>
        <w:rPr>
          <w:b/>
          <w:bCs/>
        </w:rPr>
        <w:t xml:space="preserve"> Certificazione</w:t>
      </w:r>
      <w:r>
        <w:t xml:space="preserve"> dell’amministrazione aggiudicatrice che attesti l’avvenuto sopralluogo presso l’Aeroporto di Brindisi. La certificazione è unica anche in caso di raggruppamento temporaneo o consorzio.</w:t>
      </w:r>
    </w:p>
    <w:p w:rsidR="003E30EC" w:rsidRDefault="003E30EC">
      <w:pPr>
        <w:numPr>
          <w:ilvl w:val="0"/>
          <w:numId w:val="4"/>
        </w:numPr>
        <w:autoSpaceDE w:val="0"/>
        <w:autoSpaceDN w:val="0"/>
        <w:adjustRightInd w:val="0"/>
        <w:ind w:left="720" w:hanging="360"/>
        <w:jc w:val="both"/>
      </w:pPr>
    </w:p>
    <w:p w:rsidR="003E30EC" w:rsidRDefault="003E30EC">
      <w:pPr>
        <w:suppressAutoHyphens/>
        <w:ind w:left="360"/>
        <w:jc w:val="both"/>
      </w:pPr>
      <w:r>
        <w:t xml:space="preserve">Ai fini dell’effettuazione del prescritto sopralluogo presso l’Aeroporto di Brindisi i concorrenti devono inoltrare all’amministrazione aggiudicatrice, non </w:t>
      </w:r>
      <w:r w:rsidRPr="00B4052B">
        <w:t xml:space="preserve">oltre il termine del </w:t>
      </w:r>
      <w:r w:rsidR="00B4052B" w:rsidRPr="00B4052B">
        <w:t xml:space="preserve"> </w:t>
      </w:r>
      <w:r w:rsidR="00B4052B" w:rsidRPr="00B4052B">
        <w:rPr>
          <w:b/>
        </w:rPr>
        <w:t>30.06.2006</w:t>
      </w:r>
      <w:r w:rsidRPr="00B4052B">
        <w:t xml:space="preserve"> all’indirizzo di cui al punto </w:t>
      </w:r>
      <w:r w:rsidRPr="00B4052B">
        <w:rPr>
          <w:b/>
        </w:rPr>
        <w:t>I.1)</w:t>
      </w:r>
      <w:r w:rsidRPr="00B4052B">
        <w:t xml:space="preserve"> del</w:t>
      </w:r>
      <w:r>
        <w:t xml:space="preserve"> bando di gara a mezzo fax una richiesta di sopralluogo indicando nome e cognome, con i relativi dati anagrafici delle persone incaricate di effettuare il sopralluogo, con copia del documento di riconoscimento. La richiesta deve specificare l’indirizzo i numeri di telefono e di telefax, cui indirizzare la convocazione. Non sono prese in esame le richieste prive anche di uno solo di tali dati. Ciascun concorrente può indicare al massimo tre persone. Non è consentita la indicazione di una stessa persona da più concorrenti. Qualora si verifichi ciò la seconda indicazione non è presa in considerazione e di tale situazione è reso edotto il concorrente. </w:t>
      </w:r>
    </w:p>
    <w:p w:rsidR="003E30EC" w:rsidRDefault="003E30EC">
      <w:pPr>
        <w:suppressAutoHyphens/>
        <w:ind w:left="360"/>
        <w:jc w:val="both"/>
      </w:pPr>
      <w:r>
        <w:t>Nel caso di raggruppamento temporaneo la richiesta di sopralluogo temporaneo dovrà essere effettuata dalla capogruppo mandataria.</w:t>
      </w:r>
    </w:p>
    <w:p w:rsidR="003E30EC" w:rsidRDefault="003E30EC">
      <w:pPr>
        <w:suppressAutoHyphens/>
        <w:ind w:left="360"/>
        <w:jc w:val="both"/>
        <w:rPr>
          <w:bCs/>
          <w:sz w:val="20"/>
          <w:szCs w:val="20"/>
        </w:rPr>
      </w:pPr>
      <w:r>
        <w:t>Il sopralluogo viene effettuato nei soli giorni stabiliti dall’amministrazione aggiudicatrice. Data e luogo del sopralluogo è comunicata con almeno tre giorni di anticipo. All’atto del sopralluogo ciascun concorrente deve sottoscrivere il documento, predisposto dall’amministrazione aggiudicatrice, a conferma dell’effettuato sopralluogo e del ritiro della relativa dichiarazione attestante tale operazione.</w:t>
      </w:r>
      <w:r>
        <w:rPr>
          <w:sz w:val="20"/>
        </w:rPr>
        <w:t xml:space="preserve"> </w:t>
      </w:r>
    </w:p>
    <w:p w:rsidR="003E30EC" w:rsidRDefault="003E30EC">
      <w:pPr>
        <w:numPr>
          <w:ilvl w:val="0"/>
          <w:numId w:val="4"/>
        </w:numPr>
        <w:autoSpaceDE w:val="0"/>
        <w:autoSpaceDN w:val="0"/>
        <w:adjustRightInd w:val="0"/>
        <w:ind w:left="720" w:hanging="360"/>
        <w:jc w:val="both"/>
      </w:pPr>
    </w:p>
    <w:p w:rsidR="003E30EC" w:rsidRDefault="003E30EC">
      <w:pPr>
        <w:numPr>
          <w:ilvl w:val="0"/>
          <w:numId w:val="4"/>
        </w:numPr>
        <w:autoSpaceDE w:val="0"/>
        <w:autoSpaceDN w:val="0"/>
        <w:adjustRightInd w:val="0"/>
        <w:ind w:left="720" w:hanging="360"/>
        <w:jc w:val="both"/>
      </w:pPr>
      <w:r>
        <w:t xml:space="preserve">6) (In caso di raggruppamento temporaneo) dovrà essere prodotto </w:t>
      </w:r>
      <w:r>
        <w:rPr>
          <w:b/>
        </w:rPr>
        <w:t>mandato collettivo</w:t>
      </w:r>
      <w:r>
        <w:t xml:space="preserve"> irrevocabile con rappresentanza conferito alla mandataria secondo le modalità previste dall’art. 23 del D. Lgs. n. 158/1995. </w:t>
      </w:r>
    </w:p>
    <w:p w:rsidR="003E30EC" w:rsidRDefault="003E30EC">
      <w:pPr>
        <w:numPr>
          <w:ilvl w:val="0"/>
          <w:numId w:val="4"/>
        </w:numPr>
        <w:autoSpaceDE w:val="0"/>
        <w:autoSpaceDN w:val="0"/>
        <w:adjustRightInd w:val="0"/>
        <w:ind w:left="720" w:hanging="360"/>
        <w:jc w:val="both"/>
      </w:pPr>
    </w:p>
    <w:p w:rsidR="003E30EC" w:rsidRDefault="003E30EC">
      <w:pPr>
        <w:numPr>
          <w:ilvl w:val="0"/>
          <w:numId w:val="4"/>
        </w:numPr>
        <w:autoSpaceDE w:val="0"/>
        <w:autoSpaceDN w:val="0"/>
        <w:adjustRightInd w:val="0"/>
        <w:ind w:left="720" w:hanging="360"/>
        <w:jc w:val="both"/>
      </w:pPr>
      <w:r>
        <w:t xml:space="preserve">7) L’offerta dovrà essere corredata da una </w:t>
      </w:r>
      <w:r>
        <w:rPr>
          <w:b/>
        </w:rPr>
        <w:t>cauzione provvisoria</w:t>
      </w:r>
      <w:r>
        <w:t xml:space="preserve"> nella misura del 2% dell’importo posto a base di gara da presentarsi nella forma della fideiussione bancaria o assicurativa o rilasciata dagli intermediari finanziari iscritti nell’elenco speciale di cui all’art. 107 del D.lgs. n. 385/1993, con durata pari almeno a 180 giorni dalla data di scadenza del termine ultimo di presentazione dell’offerta. </w:t>
      </w:r>
    </w:p>
    <w:p w:rsidR="003E30EC" w:rsidRDefault="003E30EC">
      <w:pPr>
        <w:autoSpaceDE w:val="0"/>
        <w:autoSpaceDN w:val="0"/>
        <w:adjustRightInd w:val="0"/>
        <w:ind w:firstLine="708"/>
        <w:jc w:val="both"/>
      </w:pPr>
      <w:r>
        <w:t xml:space="preserve">La cauzione provvisoria deve contenere </w:t>
      </w:r>
      <w:r>
        <w:rPr>
          <w:b/>
        </w:rPr>
        <w:t>a pena di esclusione</w:t>
      </w:r>
      <w:r>
        <w:t>:</w:t>
      </w:r>
    </w:p>
    <w:p w:rsidR="003E30EC" w:rsidRDefault="003E30EC">
      <w:pPr>
        <w:numPr>
          <w:ilvl w:val="0"/>
          <w:numId w:val="5"/>
        </w:numPr>
        <w:autoSpaceDE w:val="0"/>
        <w:autoSpaceDN w:val="0"/>
        <w:adjustRightInd w:val="0"/>
        <w:ind w:left="720" w:hanging="360"/>
        <w:jc w:val="both"/>
      </w:pPr>
      <w:r>
        <w:t>-</w:t>
      </w:r>
      <w:r>
        <w:tab/>
        <w:t xml:space="preserve">l’impegno incondizionato del fideiussore a rilasciare in caso di aggiudicazione la garanzia definitiva fissata nella misura del 10% dell’importo contrattuale; </w:t>
      </w:r>
    </w:p>
    <w:p w:rsidR="003E30EC" w:rsidRDefault="003E30EC">
      <w:pPr>
        <w:numPr>
          <w:ilvl w:val="0"/>
          <w:numId w:val="5"/>
        </w:numPr>
        <w:autoSpaceDE w:val="0"/>
        <w:autoSpaceDN w:val="0"/>
        <w:adjustRightInd w:val="0"/>
        <w:ind w:left="720" w:hanging="360"/>
        <w:jc w:val="both"/>
      </w:pPr>
      <w:r>
        <w:lastRenderedPageBreak/>
        <w:t>-</w:t>
      </w:r>
      <w:r>
        <w:tab/>
        <w:t xml:space="preserve">la rinuncia al beneficio della preventiva escussione del debitore principale ex art. 1944 c.c. e dei benefici ex art. 1957 e 1945 c.c.; </w:t>
      </w:r>
    </w:p>
    <w:p w:rsidR="003E30EC" w:rsidRDefault="003E30EC">
      <w:pPr>
        <w:numPr>
          <w:ilvl w:val="0"/>
          <w:numId w:val="5"/>
        </w:numPr>
        <w:autoSpaceDE w:val="0"/>
        <w:autoSpaceDN w:val="0"/>
        <w:adjustRightInd w:val="0"/>
        <w:ind w:left="720" w:hanging="360"/>
        <w:jc w:val="both"/>
      </w:pPr>
      <w:r>
        <w:t>-</w:t>
      </w:r>
      <w:r>
        <w:tab/>
        <w:t xml:space="preserve">l’indicazione dell’operatività entro 15 giorni a semplice richiesta scritta di Aeroporti di Puglia S.p.A.. </w:t>
      </w:r>
    </w:p>
    <w:p w:rsidR="003E30EC" w:rsidRDefault="003E30EC">
      <w:pPr>
        <w:autoSpaceDE w:val="0"/>
        <w:autoSpaceDN w:val="0"/>
        <w:adjustRightInd w:val="0"/>
        <w:jc w:val="both"/>
      </w:pPr>
      <w:r>
        <w:t xml:space="preserve">La cauzione deve altresì </w:t>
      </w:r>
      <w:r>
        <w:rPr>
          <w:b/>
        </w:rPr>
        <w:t>a pena di esclusione</w:t>
      </w:r>
      <w:r>
        <w:t xml:space="preserve"> essere priva di qualsiasi altra dicitura aggiuntiva ed in particolare di clausole cautelative da parte della Società assicuratrice nei confronti dell’ impresa assicurata.</w:t>
      </w:r>
    </w:p>
    <w:p w:rsidR="003E30EC" w:rsidRDefault="003E30EC">
      <w:pPr>
        <w:autoSpaceDE w:val="0"/>
        <w:autoSpaceDN w:val="0"/>
        <w:adjustRightInd w:val="0"/>
        <w:jc w:val="both"/>
      </w:pPr>
      <w:r>
        <w:t xml:space="preserve">Tale fideiussione bancaria o assicurativa o rilasciata da società di intermediazione finanziaria ex art. 107 del D.Lgs. n. 385/1993, deve essere corredata da dichiarazione rilasciata dall’istituto bancario, assicurativo o dall’intermediario finanziario attestante l’identità ed i poteri di rappresentanza del funzionario firmatario, o copia della procura rilasciata allo stesso funzionario. </w:t>
      </w:r>
    </w:p>
    <w:p w:rsidR="003E30EC" w:rsidRDefault="003E30EC">
      <w:pPr>
        <w:autoSpaceDE w:val="0"/>
        <w:autoSpaceDN w:val="0"/>
        <w:adjustRightInd w:val="0"/>
        <w:jc w:val="both"/>
      </w:pPr>
      <w:r>
        <w:t>Non sono ammesse cauzioni rilasciate da soggetti diversi da quelli sopra indicati, pena l’esclusione dell’offerta.</w:t>
      </w:r>
    </w:p>
    <w:p w:rsidR="003E30EC" w:rsidRDefault="003E30EC">
      <w:pPr>
        <w:autoSpaceDE w:val="0"/>
        <w:autoSpaceDN w:val="0"/>
        <w:adjustRightInd w:val="0"/>
        <w:jc w:val="both"/>
      </w:pPr>
      <w:r>
        <w:t xml:space="preserve">Nel caso di raggruppamento temporaneo o di consorzio la cauzione provvisoria potrà essere prodotta da uno qualsiasi dei soggetti che costituisce il raggruppamento e deve contenere l’indicazione di tutti i soggetti raggruppati o consorziati. </w:t>
      </w:r>
    </w:p>
    <w:p w:rsidR="003E30EC" w:rsidRDefault="003E30EC">
      <w:pPr>
        <w:pStyle w:val="BodyText2"/>
        <w:tabs>
          <w:tab w:val="left" w:pos="0"/>
          <w:tab w:val="left" w:pos="8496"/>
        </w:tabs>
        <w:suppressAutoHyphens/>
      </w:pPr>
      <w:r>
        <w:t>In nessun caso Aeroporti di Puglia s.p.a.  provvederà alla restituzione del documento in originale relativo al deposito cauzionale provvisorio prestato mediante fideiussione bancaria o assicurativa, intendendosi lo stesso acquisito agli atti di gara; decorso il termine di validità di tale documento senza che sia intervenuta alcuna comunicazione da parte di Seap, il deposito cauzionale provvisorio dovrà intendersi svincolato.</w:t>
      </w:r>
    </w:p>
    <w:p w:rsidR="003E30EC" w:rsidRDefault="003E30EC">
      <w:pPr>
        <w:autoSpaceDE w:val="0"/>
        <w:autoSpaceDN w:val="0"/>
        <w:adjustRightInd w:val="0"/>
        <w:jc w:val="both"/>
      </w:pPr>
    </w:p>
    <w:p w:rsidR="003E30EC" w:rsidRDefault="003E30EC">
      <w:pPr>
        <w:autoSpaceDE w:val="0"/>
        <w:autoSpaceDN w:val="0"/>
        <w:adjustRightInd w:val="0"/>
        <w:jc w:val="both"/>
      </w:pPr>
    </w:p>
    <w:p w:rsidR="003E30EC" w:rsidRDefault="003E30EC">
      <w:pPr>
        <w:pStyle w:val="BodyText2"/>
        <w:tabs>
          <w:tab w:val="left" w:pos="0"/>
          <w:tab w:val="left" w:pos="8496"/>
        </w:tabs>
        <w:suppressAutoHyphens/>
        <w:ind w:left="360"/>
        <w:rPr>
          <w:b/>
          <w:bCs/>
        </w:rPr>
      </w:pPr>
    </w:p>
    <w:p w:rsidR="003E30EC" w:rsidRDefault="003E30EC">
      <w:pPr>
        <w:pStyle w:val="BodyText2"/>
        <w:tabs>
          <w:tab w:val="left" w:pos="0"/>
          <w:tab w:val="left" w:pos="8496"/>
        </w:tabs>
        <w:suppressAutoHyphens/>
        <w:ind w:left="360"/>
        <w:rPr>
          <w:b/>
          <w:bCs/>
        </w:rPr>
      </w:pPr>
      <w:r>
        <w:rPr>
          <w:bCs/>
        </w:rPr>
        <w:t>8)</w:t>
      </w:r>
      <w:r>
        <w:rPr>
          <w:b/>
          <w:bCs/>
        </w:rPr>
        <w:t xml:space="preserve"> Modello GAP</w:t>
      </w:r>
    </w:p>
    <w:p w:rsidR="003E30EC" w:rsidRDefault="003E30EC">
      <w:pPr>
        <w:pStyle w:val="BodyText2"/>
        <w:tabs>
          <w:tab w:val="left" w:pos="0"/>
          <w:tab w:val="left" w:pos="8496"/>
        </w:tabs>
        <w:suppressAutoHyphens/>
        <w:ind w:left="360"/>
        <w:rPr>
          <w:b/>
          <w:bCs/>
        </w:rPr>
      </w:pPr>
    </w:p>
    <w:p w:rsidR="003E30EC" w:rsidRDefault="003E30EC">
      <w:pPr>
        <w:autoSpaceDE w:val="0"/>
        <w:autoSpaceDN w:val="0"/>
        <w:adjustRightInd w:val="0"/>
        <w:jc w:val="both"/>
      </w:pPr>
    </w:p>
    <w:p w:rsidR="003E30EC" w:rsidRDefault="003E30EC">
      <w:pPr>
        <w:autoSpaceDE w:val="0"/>
        <w:autoSpaceDN w:val="0"/>
        <w:adjustRightInd w:val="0"/>
        <w:jc w:val="both"/>
      </w:pPr>
      <w:r>
        <w:rPr>
          <w:b/>
        </w:rPr>
        <w:t xml:space="preserve">5.3 </w:t>
      </w:r>
      <w:r>
        <w:rPr>
          <w:u w:val="single"/>
        </w:rPr>
        <w:t>Nella busta “</w:t>
      </w:r>
      <w:r>
        <w:rPr>
          <w:b/>
          <w:u w:val="single"/>
        </w:rPr>
        <w:t>B – Offerta tecnica</w:t>
      </w:r>
      <w:r>
        <w:rPr>
          <w:u w:val="single"/>
        </w:rPr>
        <w:t>” devono essere contenuti i seguenti documenti</w:t>
      </w:r>
      <w:r>
        <w:t xml:space="preserve">: </w:t>
      </w:r>
    </w:p>
    <w:p w:rsidR="003E30EC" w:rsidRDefault="003E30EC">
      <w:pPr>
        <w:numPr>
          <w:ilvl w:val="0"/>
          <w:numId w:val="6"/>
        </w:numPr>
        <w:autoSpaceDE w:val="0"/>
        <w:autoSpaceDN w:val="0"/>
        <w:adjustRightInd w:val="0"/>
        <w:jc w:val="both"/>
      </w:pPr>
      <w:r>
        <w:rPr>
          <w:b/>
        </w:rPr>
        <w:t>Relazione e documentazione illustrativa del sistema ADS</w:t>
      </w:r>
      <w:r>
        <w:t xml:space="preserve">: contenente dettagliata specificazione in ordine alle caratteristiche tecniche e prestazionali delle componenti del sistema nonché alla qualità dei materiali e del software di gestione del sistema.  </w:t>
      </w:r>
    </w:p>
    <w:p w:rsidR="003E30EC" w:rsidRDefault="003E30EC">
      <w:pPr>
        <w:autoSpaceDE w:val="0"/>
        <w:autoSpaceDN w:val="0"/>
        <w:adjustRightInd w:val="0"/>
        <w:jc w:val="both"/>
      </w:pPr>
    </w:p>
    <w:p w:rsidR="003E30EC" w:rsidRDefault="003E30EC">
      <w:pPr>
        <w:numPr>
          <w:ilvl w:val="0"/>
          <w:numId w:val="6"/>
        </w:numPr>
        <w:autoSpaceDE w:val="0"/>
        <w:autoSpaceDN w:val="0"/>
        <w:adjustRightInd w:val="0"/>
        <w:jc w:val="both"/>
      </w:pPr>
      <w:r>
        <w:rPr>
          <w:b/>
        </w:rPr>
        <w:t>Dichiarazione</w:t>
      </w:r>
      <w:r>
        <w:t xml:space="preserve"> che le componenti della fornitura rispondono alle vigenti norme di sicurezza e possono operare, senza alcuna limitazione, nei normali ambiti di ufficio ed in aree di pubblico accesso. </w:t>
      </w:r>
    </w:p>
    <w:p w:rsidR="003E30EC" w:rsidRDefault="003E30EC">
      <w:pPr>
        <w:pStyle w:val="BodyText2"/>
        <w:overflowPunct/>
        <w:textAlignment w:val="auto"/>
        <w:rPr>
          <w:szCs w:val="24"/>
        </w:rPr>
      </w:pPr>
      <w:r>
        <w:rPr>
          <w:szCs w:val="24"/>
        </w:rPr>
        <w:t>Ambedue i documenti devono essere sottoscritti dal concorrente o suo legale rappresentante o suo procuratore ovvero, in caso di concorrenti raggruppati, della capogruppo.</w:t>
      </w:r>
    </w:p>
    <w:p w:rsidR="003E30EC" w:rsidRDefault="003E30EC">
      <w:pPr>
        <w:autoSpaceDE w:val="0"/>
        <w:autoSpaceDN w:val="0"/>
        <w:adjustRightInd w:val="0"/>
        <w:jc w:val="both"/>
      </w:pPr>
    </w:p>
    <w:p w:rsidR="003E30EC" w:rsidRDefault="003E30EC">
      <w:pPr>
        <w:autoSpaceDE w:val="0"/>
        <w:autoSpaceDN w:val="0"/>
        <w:adjustRightInd w:val="0"/>
        <w:jc w:val="both"/>
      </w:pPr>
      <w:r>
        <w:rPr>
          <w:b/>
        </w:rPr>
        <w:t>5.4</w:t>
      </w:r>
      <w:r>
        <w:t xml:space="preserve"> </w:t>
      </w:r>
      <w:r>
        <w:rPr>
          <w:u w:val="single"/>
        </w:rPr>
        <w:t>Nella busta “</w:t>
      </w:r>
      <w:r>
        <w:rPr>
          <w:b/>
          <w:u w:val="single"/>
        </w:rPr>
        <w:t>C - Offerta economica</w:t>
      </w:r>
      <w:r>
        <w:rPr>
          <w:u w:val="single"/>
        </w:rPr>
        <w:t xml:space="preserve">” deve essere contenuto, a pena di esclusione dalla gara: </w:t>
      </w:r>
    </w:p>
    <w:p w:rsidR="003E30EC" w:rsidRDefault="003E30EC">
      <w:pPr>
        <w:autoSpaceDE w:val="0"/>
        <w:autoSpaceDN w:val="0"/>
        <w:adjustRightInd w:val="0"/>
        <w:jc w:val="both"/>
      </w:pPr>
      <w:r>
        <w:t xml:space="preserve">L’offerta costituita da dichiarazione sottoscritta dal concorrente o dal suo legale rappresentante o suo procuratore con espressa indicazione, in cifre ed in lettere dei valori oggetto dell’offerta. </w:t>
      </w:r>
    </w:p>
    <w:p w:rsidR="003E30EC" w:rsidRDefault="003E30EC">
      <w:pPr>
        <w:autoSpaceDE w:val="0"/>
        <w:autoSpaceDN w:val="0"/>
        <w:adjustRightInd w:val="0"/>
        <w:jc w:val="both"/>
      </w:pPr>
    </w:p>
    <w:p w:rsidR="003E30EC" w:rsidRDefault="003E30EC">
      <w:pPr>
        <w:autoSpaceDE w:val="0"/>
        <w:autoSpaceDN w:val="0"/>
        <w:adjustRightInd w:val="0"/>
        <w:jc w:val="both"/>
      </w:pPr>
      <w:r>
        <w:t>L’offerta economica</w:t>
      </w:r>
      <w:r>
        <w:rPr>
          <w:b/>
        </w:rPr>
        <w:t>,</w:t>
      </w:r>
      <w:r>
        <w:t xml:space="preserve"> dovrà contenere le seguenti informazioni: </w:t>
      </w:r>
    </w:p>
    <w:p w:rsidR="003E30EC" w:rsidRDefault="003E30EC">
      <w:pPr>
        <w:autoSpaceDE w:val="0"/>
        <w:autoSpaceDN w:val="0"/>
        <w:adjustRightInd w:val="0"/>
        <w:jc w:val="both"/>
        <w:rPr>
          <w:highlight w:val="yellow"/>
        </w:rPr>
      </w:pPr>
      <w:r>
        <w:t xml:space="preserve">1) Prezzo a corpo </w:t>
      </w:r>
    </w:p>
    <w:p w:rsidR="003E30EC" w:rsidRDefault="003E30EC">
      <w:pPr>
        <w:autoSpaceDE w:val="0"/>
        <w:autoSpaceDN w:val="0"/>
        <w:adjustRightInd w:val="0"/>
        <w:jc w:val="both"/>
      </w:pPr>
      <w:r>
        <w:t xml:space="preserve">2) La dichiarazione che il prezzo indicato include il collaudo della fornitura ed ogni altro onere eventualmente connesso a quanto richiesto dal </w:t>
      </w:r>
      <w:r>
        <w:rPr>
          <w:bCs/>
        </w:rPr>
        <w:t>Capitolato speciale d’Appalto</w:t>
      </w:r>
      <w:r>
        <w:t xml:space="preserve">. </w:t>
      </w:r>
    </w:p>
    <w:p w:rsidR="003E30EC" w:rsidRDefault="003E30EC">
      <w:pPr>
        <w:autoSpaceDE w:val="0"/>
        <w:autoSpaceDN w:val="0"/>
        <w:adjustRightInd w:val="0"/>
        <w:jc w:val="both"/>
      </w:pPr>
      <w:r>
        <w:t xml:space="preserve">3) La dichiarazione che offerta economica ha validità per almeno </w:t>
      </w:r>
      <w:r>
        <w:rPr>
          <w:b/>
        </w:rPr>
        <w:t>180</w:t>
      </w:r>
      <w:r>
        <w:t xml:space="preserve"> giorni dalla data di scadenza dei termini per la presentazione della stessa. </w:t>
      </w:r>
    </w:p>
    <w:p w:rsidR="003E30EC" w:rsidRDefault="003E30EC">
      <w:pPr>
        <w:autoSpaceDE w:val="0"/>
        <w:autoSpaceDN w:val="0"/>
        <w:adjustRightInd w:val="0"/>
        <w:jc w:val="both"/>
      </w:pPr>
      <w:r>
        <w:t>4) Il numero di giorni naturali e consecutivi entro i quali sarà completata la fornitura nel rispetto delle indicazioni fornite all’art. 4 del presente disciplinare.</w:t>
      </w:r>
    </w:p>
    <w:p w:rsidR="003E30EC" w:rsidRDefault="003E30EC">
      <w:pPr>
        <w:autoSpaceDE w:val="0"/>
        <w:autoSpaceDN w:val="0"/>
        <w:adjustRightInd w:val="0"/>
        <w:jc w:val="both"/>
      </w:pPr>
    </w:p>
    <w:p w:rsidR="003E30EC" w:rsidRDefault="003E30EC">
      <w:pPr>
        <w:autoSpaceDE w:val="0"/>
        <w:autoSpaceDN w:val="0"/>
        <w:adjustRightInd w:val="0"/>
        <w:jc w:val="both"/>
      </w:pPr>
      <w:r>
        <w:t xml:space="preserve">L’offerta </w:t>
      </w:r>
      <w:r>
        <w:rPr>
          <w:b/>
        </w:rPr>
        <w:t>a pena d’esclusione</w:t>
      </w:r>
      <w:r>
        <w:t xml:space="preserve"> deve essere sottoscritta dal concorrente o dal legale rappresentante del concorrente o dal suo procuratore, ovvero, nel caso di raggruppamento temporaneo dalla capogruppo </w:t>
      </w:r>
    </w:p>
    <w:p w:rsidR="003E30EC" w:rsidRDefault="003E30EC">
      <w:pPr>
        <w:autoSpaceDE w:val="0"/>
        <w:autoSpaceDN w:val="0"/>
        <w:adjustRightInd w:val="0"/>
        <w:jc w:val="both"/>
        <w:rPr>
          <w:u w:val="single"/>
        </w:rPr>
      </w:pPr>
    </w:p>
    <w:p w:rsidR="003E30EC" w:rsidRDefault="003E30EC">
      <w:pPr>
        <w:autoSpaceDE w:val="0"/>
        <w:autoSpaceDN w:val="0"/>
        <w:adjustRightInd w:val="0"/>
        <w:jc w:val="both"/>
        <w:rPr>
          <w:u w:val="single"/>
        </w:rPr>
      </w:pPr>
      <w:r>
        <w:rPr>
          <w:u w:val="single"/>
        </w:rPr>
        <w:t xml:space="preserve">Si precisa, inoltre, che: </w:t>
      </w:r>
    </w:p>
    <w:p w:rsidR="003E30EC" w:rsidRDefault="003E30EC">
      <w:pPr>
        <w:numPr>
          <w:ilvl w:val="0"/>
          <w:numId w:val="9"/>
        </w:numPr>
        <w:autoSpaceDE w:val="0"/>
        <w:autoSpaceDN w:val="0"/>
        <w:adjustRightInd w:val="0"/>
        <w:jc w:val="both"/>
      </w:pPr>
      <w:r>
        <w:t>in caso di discordanza tra il valore indicato in cifre e quello indicato in lettere sarà considerata valida l’indicazione in lettere;</w:t>
      </w:r>
    </w:p>
    <w:p w:rsidR="003E30EC" w:rsidRDefault="003E30EC">
      <w:pPr>
        <w:numPr>
          <w:ilvl w:val="0"/>
          <w:numId w:val="9"/>
        </w:numPr>
        <w:autoSpaceDE w:val="0"/>
        <w:autoSpaceDN w:val="0"/>
        <w:adjustRightInd w:val="0"/>
        <w:jc w:val="both"/>
      </w:pPr>
      <w:r>
        <w:t>eventuali correzioni dovranno essere espressamente confermate e sottoscritte dal concorrente. In presenza di correzioni non confermate e sottoscritte, si terrà conto delle parole o dei numeri che il concorrente intendeva correggere, se leggibili. Le offerte che presentano correzioni non confermate o sottoscritte e per le quali le parole o i numeri che il concorrente intendeva correggere siano illeggibili, verranno escluse;</w:t>
      </w:r>
    </w:p>
    <w:p w:rsidR="003E30EC" w:rsidRDefault="003E30EC">
      <w:pPr>
        <w:numPr>
          <w:ilvl w:val="0"/>
          <w:numId w:val="9"/>
        </w:numPr>
        <w:autoSpaceDE w:val="0"/>
        <w:autoSpaceDN w:val="0"/>
        <w:adjustRightInd w:val="0"/>
        <w:jc w:val="both"/>
      </w:pPr>
      <w:r>
        <w:t xml:space="preserve">non saranno accettate offerte sostitutive od integrative oltre il termine stabilito dal presente disciplinare di gara; </w:t>
      </w:r>
    </w:p>
    <w:p w:rsidR="003E30EC" w:rsidRDefault="003E30EC">
      <w:pPr>
        <w:numPr>
          <w:ilvl w:val="0"/>
          <w:numId w:val="9"/>
        </w:numPr>
        <w:autoSpaceDE w:val="0"/>
        <w:autoSpaceDN w:val="0"/>
        <w:adjustRightInd w:val="0"/>
        <w:jc w:val="both"/>
      </w:pPr>
      <w:r>
        <w:t xml:space="preserve">non potranno essere presentate offerte solo per una parte delle prestazioni oggetto del bando di gara; </w:t>
      </w:r>
    </w:p>
    <w:p w:rsidR="003E30EC" w:rsidRDefault="003E30EC">
      <w:pPr>
        <w:numPr>
          <w:ilvl w:val="0"/>
          <w:numId w:val="9"/>
        </w:numPr>
        <w:autoSpaceDE w:val="0"/>
        <w:autoSpaceDN w:val="0"/>
        <w:adjustRightInd w:val="0"/>
        <w:jc w:val="both"/>
      </w:pPr>
      <w:r>
        <w:t xml:space="preserve">non sono ammesse offerte condizionate, indeterminate o espresse in riferimento ad altra offerta propria o di altro concorrente; </w:t>
      </w:r>
    </w:p>
    <w:p w:rsidR="003E30EC" w:rsidRDefault="003E30EC">
      <w:pPr>
        <w:numPr>
          <w:ilvl w:val="0"/>
          <w:numId w:val="9"/>
        </w:numPr>
        <w:autoSpaceDE w:val="0"/>
        <w:autoSpaceDN w:val="0"/>
        <w:adjustRightInd w:val="0"/>
        <w:jc w:val="both"/>
      </w:pPr>
      <w:r>
        <w:t xml:space="preserve">non sono ammesse offerte di importo superiore alla base d’asta; </w:t>
      </w:r>
    </w:p>
    <w:p w:rsidR="003E30EC" w:rsidRDefault="003E30EC">
      <w:pPr>
        <w:autoSpaceDE w:val="0"/>
        <w:autoSpaceDN w:val="0"/>
        <w:adjustRightInd w:val="0"/>
      </w:pPr>
    </w:p>
    <w:p w:rsidR="003E30EC" w:rsidRDefault="003E30EC">
      <w:pPr>
        <w:autoSpaceDE w:val="0"/>
        <w:autoSpaceDN w:val="0"/>
        <w:adjustRightInd w:val="0"/>
      </w:pPr>
    </w:p>
    <w:p w:rsidR="003E30EC" w:rsidRDefault="003E30EC">
      <w:pPr>
        <w:autoSpaceDE w:val="0"/>
        <w:autoSpaceDN w:val="0"/>
        <w:adjustRightInd w:val="0"/>
        <w:jc w:val="both"/>
        <w:rPr>
          <w:b/>
        </w:rPr>
      </w:pPr>
      <w:r>
        <w:rPr>
          <w:b/>
        </w:rPr>
        <w:t xml:space="preserve">Art. 6 Procedura di aggiudicazione </w:t>
      </w:r>
    </w:p>
    <w:p w:rsidR="003E30EC" w:rsidRDefault="003E30EC">
      <w:pPr>
        <w:autoSpaceDE w:val="0"/>
        <w:autoSpaceDN w:val="0"/>
        <w:adjustRightInd w:val="0"/>
        <w:jc w:val="both"/>
      </w:pPr>
    </w:p>
    <w:p w:rsidR="003E30EC" w:rsidRDefault="003E30EC">
      <w:pPr>
        <w:autoSpaceDE w:val="0"/>
        <w:autoSpaceDN w:val="0"/>
        <w:adjustRightInd w:val="0"/>
        <w:jc w:val="both"/>
      </w:pPr>
      <w:r>
        <w:lastRenderedPageBreak/>
        <w:t xml:space="preserve">L’aggiudicazione avverrà sulla base di una valutazione effettuata da una </w:t>
      </w:r>
      <w:r>
        <w:rPr>
          <w:b/>
        </w:rPr>
        <w:t>commissione giudicatrice</w:t>
      </w:r>
      <w:r>
        <w:t xml:space="preserve"> all’uopo nominata dall’ amministrazione aggiudicatrice. </w:t>
      </w:r>
    </w:p>
    <w:p w:rsidR="003E30EC" w:rsidRDefault="003E30EC">
      <w:pPr>
        <w:autoSpaceDE w:val="0"/>
        <w:autoSpaceDN w:val="0"/>
        <w:adjustRightInd w:val="0"/>
        <w:jc w:val="both"/>
      </w:pPr>
      <w:r>
        <w:t xml:space="preserve">La commissione giudicatrice il giorno fissato al </w:t>
      </w:r>
      <w:r>
        <w:rPr>
          <w:b/>
        </w:rPr>
        <w:t>punto IV.3.7.</w:t>
      </w:r>
      <w:r>
        <w:t xml:space="preserve"> del bando di gara per l’apertura delle offerte, in seduta pubblica, sulla base della documentazione contenuta nelle offerte presentate, procede a: </w:t>
      </w:r>
    </w:p>
    <w:p w:rsidR="003E30EC" w:rsidRDefault="003E30EC">
      <w:pPr>
        <w:numPr>
          <w:ilvl w:val="0"/>
          <w:numId w:val="18"/>
        </w:numPr>
        <w:autoSpaceDE w:val="0"/>
        <w:autoSpaceDN w:val="0"/>
        <w:adjustRightInd w:val="0"/>
        <w:jc w:val="both"/>
      </w:pPr>
      <w:r>
        <w:t xml:space="preserve">verificare l’integrità dei plichi pervenuti e della loro sigillatura; </w:t>
      </w:r>
    </w:p>
    <w:p w:rsidR="003E30EC" w:rsidRDefault="003E30EC">
      <w:pPr>
        <w:numPr>
          <w:ilvl w:val="0"/>
          <w:numId w:val="18"/>
        </w:numPr>
        <w:autoSpaceDE w:val="0"/>
        <w:autoSpaceDN w:val="0"/>
        <w:adjustRightInd w:val="0"/>
        <w:jc w:val="both"/>
      </w:pPr>
      <w:r>
        <w:t>verificare il contenuto della busta “</w:t>
      </w:r>
      <w:r>
        <w:rPr>
          <w:b/>
        </w:rPr>
        <w:t>A – Documentazione</w:t>
      </w:r>
      <w:r>
        <w:t xml:space="preserve">”; </w:t>
      </w:r>
    </w:p>
    <w:p w:rsidR="003E30EC" w:rsidRDefault="003E30EC">
      <w:pPr>
        <w:numPr>
          <w:ilvl w:val="0"/>
          <w:numId w:val="18"/>
        </w:numPr>
        <w:autoSpaceDE w:val="0"/>
        <w:autoSpaceDN w:val="0"/>
        <w:adjustRightInd w:val="0"/>
        <w:jc w:val="both"/>
      </w:pPr>
      <w:r>
        <w:t xml:space="preserve">verificare il rispetto delle prescrizioni di cui al bando e al disciplinare di gara, ammettendo o escludendo i concorrenti per i quali tale verifica abbia dato riscontro positivo o negativo. </w:t>
      </w:r>
    </w:p>
    <w:p w:rsidR="003E30EC" w:rsidRDefault="003E30EC">
      <w:pPr>
        <w:autoSpaceDE w:val="0"/>
        <w:autoSpaceDN w:val="0"/>
        <w:adjustRightInd w:val="0"/>
        <w:jc w:val="both"/>
      </w:pPr>
      <w:r>
        <w:t>Successivamente la commissione giudicatrice, in una o più sedute riservate, procede, sulla base della documentazione contenuta nella busta “</w:t>
      </w:r>
      <w:r>
        <w:rPr>
          <w:b/>
        </w:rPr>
        <w:t>B – Offerta tecnica</w:t>
      </w:r>
      <w:r>
        <w:t xml:space="preserve">”: </w:t>
      </w:r>
    </w:p>
    <w:p w:rsidR="003E30EC" w:rsidRDefault="003E30EC">
      <w:pPr>
        <w:numPr>
          <w:ilvl w:val="0"/>
          <w:numId w:val="22"/>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rPr>
      </w:pPr>
      <w:r>
        <w:rPr>
          <w:spacing w:val="-2"/>
        </w:rPr>
        <w:t xml:space="preserve">alla valutazione dell’offerta tecnica </w:t>
      </w:r>
    </w:p>
    <w:p w:rsidR="003E30EC" w:rsidRDefault="003E30EC">
      <w:pPr>
        <w:numPr>
          <w:ilvl w:val="0"/>
          <w:numId w:val="22"/>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rPr>
      </w:pPr>
      <w:r>
        <w:t>all’assegnazione dei relativi punteggi.</w:t>
      </w:r>
    </w:p>
    <w:p w:rsidR="003E30EC" w:rsidRDefault="003E30EC">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Successivamente in seduta pubblica, e previa comunicazione ai concorrenti, la commissione procede all’apertura delle buste contenenti l’offerta economica e data lettura dei prezzi e del tempo offerti, determina l'offerta economica più vantaggiosa applicando i criteri e le formule di seguito specificate.</w:t>
      </w:r>
    </w:p>
    <w:p w:rsidR="003E30EC" w:rsidRDefault="003E30EC">
      <w:pPr>
        <w:autoSpaceDE w:val="0"/>
        <w:autoSpaceDN w:val="0"/>
        <w:adjustRightInd w:val="0"/>
        <w:jc w:val="both"/>
      </w:pPr>
      <w:r>
        <w:t xml:space="preserve">Nella stessa seduta </w:t>
      </w:r>
      <w:smartTag w:uri="urn:schemas-microsoft-com:office:smarttags" w:element="PersonName">
        <w:smartTagPr>
          <w:attr w:name="ProductID" w:val="la Commissione"/>
        </w:smartTagPr>
        <w:r>
          <w:t>la Commissione</w:t>
        </w:r>
      </w:smartTag>
      <w:r>
        <w:t xml:space="preserve"> provvede a individuare le offerte anormalmente basse ai sensi dell’art. 25 del D.Lgs. n. 158/1995 e art. 19 commi 2, 3, 4 del D.Lgs. n. 358/1992. </w:t>
      </w:r>
    </w:p>
    <w:p w:rsidR="003E30EC" w:rsidRDefault="003E30EC">
      <w:pPr>
        <w:pStyle w:val="Corpodeltesto2"/>
      </w:pPr>
      <w:r>
        <w:t>Nel caso di insussistenza di offerte anomale l’amministrazione  provvede all’aggiudicazione provvisoria dell’appalto secondo il criterio dei cui all’art. 24, comma 1, lett. b), del D.Lgs. n. 158/95 e s.m.i..</w:t>
      </w:r>
    </w:p>
    <w:p w:rsidR="003E30EC" w:rsidRDefault="003E30EC">
      <w:pPr>
        <w:jc w:val="both"/>
      </w:pPr>
      <w:r>
        <w:t>Viceversa si aggiorna all’esito delle verifiche sulle offerte anormalmente basse da compiere in sedute riservate.</w:t>
      </w:r>
    </w:p>
    <w:p w:rsidR="003E30EC" w:rsidRDefault="003E30EC">
      <w:pPr>
        <w:jc w:val="both"/>
      </w:pPr>
      <w:r>
        <w:t xml:space="preserve">Ultimate dette verifiche </w:t>
      </w:r>
      <w:smartTag w:uri="urn:schemas-microsoft-com:office:smarttags" w:element="PersonName">
        <w:smartTagPr>
          <w:attr w:name="ProductID" w:val="la Commissione"/>
        </w:smartTagPr>
        <w:r>
          <w:t>la Commissione</w:t>
        </w:r>
      </w:smartTag>
      <w:r>
        <w:t xml:space="preserve"> di gara, in seduta pubblica, previa comunicazione ai concorrenti del giorno e dell’ora della riunione, procederà:</w:t>
      </w:r>
    </w:p>
    <w:p w:rsidR="003E30EC" w:rsidRDefault="003E30EC">
      <w:pPr>
        <w:numPr>
          <w:ilvl w:val="0"/>
          <w:numId w:val="2"/>
        </w:numPr>
        <w:jc w:val="both"/>
      </w:pPr>
      <w:r>
        <w:t>all’esclusione delle offerte anormalmente basse per le quali non siano state ritenute sufficienti le giustificazioni presentate;</w:t>
      </w:r>
    </w:p>
    <w:p w:rsidR="003E30EC" w:rsidRDefault="003E30EC">
      <w:pPr>
        <w:numPr>
          <w:ilvl w:val="0"/>
          <w:numId w:val="2"/>
        </w:numPr>
        <w:jc w:val="both"/>
      </w:pPr>
      <w:r>
        <w:t>alla redazione della graduatoria finale delle offerte, proclamando l’aggiudicatario provvisorio della gara.</w:t>
      </w:r>
    </w:p>
    <w:p w:rsidR="003E30EC" w:rsidRDefault="003E30EC">
      <w:pPr>
        <w:autoSpaceDE w:val="0"/>
        <w:autoSpaceDN w:val="0"/>
        <w:adjustRightInd w:val="0"/>
        <w:jc w:val="both"/>
        <w:outlineLvl w:val="2"/>
      </w:pPr>
    </w:p>
    <w:p w:rsidR="003E30EC" w:rsidRDefault="003E30EC">
      <w:pPr>
        <w:autoSpaceDE w:val="0"/>
        <w:autoSpaceDN w:val="0"/>
        <w:adjustRightInd w:val="0"/>
        <w:jc w:val="both"/>
        <w:outlineLvl w:val="2"/>
      </w:pPr>
    </w:p>
    <w:p w:rsidR="003E30EC" w:rsidRDefault="003E30EC">
      <w:pPr>
        <w:autoSpaceDE w:val="0"/>
        <w:autoSpaceDN w:val="0"/>
        <w:adjustRightInd w:val="0"/>
        <w:jc w:val="both"/>
        <w:outlineLvl w:val="2"/>
        <w:rPr>
          <w:b/>
        </w:rPr>
      </w:pPr>
      <w:r>
        <w:rPr>
          <w:b/>
        </w:rPr>
        <w:t xml:space="preserve">Art. 7 Criteri di aggiudicazione </w:t>
      </w:r>
    </w:p>
    <w:p w:rsidR="003E30EC" w:rsidRDefault="003E30EC">
      <w:pPr>
        <w:autoSpaceDE w:val="0"/>
        <w:autoSpaceDN w:val="0"/>
        <w:adjustRightInd w:val="0"/>
        <w:ind w:left="1" w:hanging="1"/>
      </w:pPr>
    </w:p>
    <w:p w:rsidR="003E30EC" w:rsidRDefault="003E30EC">
      <w:pPr>
        <w:jc w:val="both"/>
      </w:pPr>
      <w:r>
        <w:t>L’aggiudicazione del servizio avverrà, ai sensi dell’art. 24, comma 1, lett. b) del D.Lgs. 158/1995 e s.m.i., con il criterio dell’offerta economicamente più vantaggiosa, con la seguente attribuzione di punteggio per ciascun elemento:</w:t>
      </w:r>
    </w:p>
    <w:p w:rsidR="003E30EC" w:rsidRDefault="003E30EC">
      <w:pPr>
        <w:autoSpaceDE w:val="0"/>
        <w:autoSpaceDN w:val="0"/>
        <w:adjustRightInd w:val="0"/>
        <w:jc w:val="both"/>
      </w:pPr>
    </w:p>
    <w:p w:rsidR="003E30EC" w:rsidRDefault="003E30EC">
      <w:pPr>
        <w:numPr>
          <w:ilvl w:val="0"/>
          <w:numId w:val="19"/>
        </w:numPr>
        <w:autoSpaceDE w:val="0"/>
        <w:autoSpaceDN w:val="0"/>
        <w:adjustRightInd w:val="0"/>
        <w:jc w:val="both"/>
      </w:pPr>
      <w:r>
        <w:rPr>
          <w:b/>
        </w:rPr>
        <w:t>Prezzo:</w:t>
      </w:r>
      <w:r>
        <w:rPr>
          <w:b/>
        </w:rPr>
        <w:tab/>
      </w:r>
      <w:r>
        <w:rPr>
          <w:b/>
        </w:rPr>
        <w:tab/>
      </w:r>
      <w:r>
        <w:t xml:space="preserve"> </w:t>
      </w:r>
      <w:r>
        <w:tab/>
      </w:r>
      <w:r>
        <w:tab/>
      </w:r>
      <w:r>
        <w:tab/>
      </w:r>
      <w:r>
        <w:tab/>
        <w:t>punti 40;</w:t>
      </w:r>
    </w:p>
    <w:p w:rsidR="003E30EC" w:rsidRDefault="003E30EC">
      <w:pPr>
        <w:numPr>
          <w:ilvl w:val="0"/>
          <w:numId w:val="19"/>
        </w:numPr>
        <w:autoSpaceDE w:val="0"/>
        <w:autoSpaceDN w:val="0"/>
        <w:adjustRightInd w:val="0"/>
        <w:jc w:val="both"/>
      </w:pPr>
      <w:r>
        <w:rPr>
          <w:b/>
        </w:rPr>
        <w:lastRenderedPageBreak/>
        <w:t>Caratteristiche tecniche e prestazionali</w:t>
      </w:r>
    </w:p>
    <w:p w:rsidR="003E30EC" w:rsidRDefault="003E30EC">
      <w:pPr>
        <w:autoSpaceDE w:val="0"/>
        <w:autoSpaceDN w:val="0"/>
        <w:adjustRightInd w:val="0"/>
        <w:ind w:left="360" w:firstLine="348"/>
        <w:jc w:val="both"/>
      </w:pPr>
      <w:r>
        <w:rPr>
          <w:b/>
        </w:rPr>
        <w:t xml:space="preserve">delle componenti del sistema </w:t>
      </w:r>
      <w:r>
        <w:rPr>
          <w:b/>
        </w:rPr>
        <w:tab/>
      </w:r>
      <w:r>
        <w:rPr>
          <w:b/>
        </w:rPr>
        <w:tab/>
      </w:r>
      <w:r>
        <w:rPr>
          <w:b/>
        </w:rPr>
        <w:tab/>
      </w:r>
      <w:r>
        <w:t>punti 30;</w:t>
      </w:r>
    </w:p>
    <w:p w:rsidR="003E30EC" w:rsidRDefault="003E30EC">
      <w:pPr>
        <w:numPr>
          <w:ilvl w:val="0"/>
          <w:numId w:val="19"/>
        </w:numPr>
        <w:autoSpaceDE w:val="0"/>
        <w:autoSpaceDN w:val="0"/>
        <w:adjustRightInd w:val="0"/>
        <w:jc w:val="both"/>
      </w:pPr>
      <w:r>
        <w:rPr>
          <w:b/>
        </w:rPr>
        <w:t>Qualità del software di gestione:</w:t>
      </w:r>
      <w:r>
        <w:t xml:space="preserve"> </w:t>
      </w:r>
      <w:r>
        <w:tab/>
      </w:r>
      <w:r>
        <w:tab/>
      </w:r>
      <w:r>
        <w:tab/>
        <w:t>punti 15;</w:t>
      </w:r>
    </w:p>
    <w:p w:rsidR="003E30EC" w:rsidRDefault="003E30EC">
      <w:pPr>
        <w:numPr>
          <w:ilvl w:val="0"/>
          <w:numId w:val="19"/>
        </w:numPr>
        <w:autoSpaceDE w:val="0"/>
        <w:autoSpaceDN w:val="0"/>
        <w:adjustRightInd w:val="0"/>
        <w:jc w:val="both"/>
      </w:pPr>
      <w:r>
        <w:rPr>
          <w:b/>
        </w:rPr>
        <w:t>Qualità dei materiali :</w:t>
      </w:r>
      <w:r>
        <w:tab/>
      </w:r>
      <w:r>
        <w:tab/>
      </w:r>
      <w:r>
        <w:tab/>
      </w:r>
      <w:r>
        <w:tab/>
        <w:t>punti 10;</w:t>
      </w:r>
    </w:p>
    <w:p w:rsidR="003E30EC" w:rsidRDefault="003E30EC">
      <w:pPr>
        <w:numPr>
          <w:ilvl w:val="0"/>
          <w:numId w:val="19"/>
        </w:numPr>
        <w:autoSpaceDE w:val="0"/>
        <w:autoSpaceDN w:val="0"/>
        <w:adjustRightInd w:val="0"/>
        <w:jc w:val="both"/>
      </w:pPr>
      <w:r>
        <w:rPr>
          <w:b/>
        </w:rPr>
        <w:t>Termine di consegna:</w:t>
      </w:r>
      <w:r>
        <w:t xml:space="preserve"> </w:t>
      </w:r>
      <w:r>
        <w:tab/>
      </w:r>
      <w:r>
        <w:tab/>
      </w:r>
      <w:r>
        <w:tab/>
      </w:r>
      <w:r>
        <w:tab/>
        <w:t>punti   5;</w:t>
      </w:r>
    </w:p>
    <w:p w:rsidR="003E30EC" w:rsidRDefault="003E30EC">
      <w:pPr>
        <w:autoSpaceDE w:val="0"/>
        <w:autoSpaceDN w:val="0"/>
        <w:adjustRightInd w:val="0"/>
        <w:jc w:val="both"/>
      </w:pPr>
    </w:p>
    <w:p w:rsidR="003E30EC" w:rsidRDefault="003E30EC">
      <w:pPr>
        <w:autoSpaceDE w:val="0"/>
        <w:autoSpaceDN w:val="0"/>
        <w:adjustRightInd w:val="0"/>
        <w:jc w:val="both"/>
      </w:pPr>
      <w:r>
        <w:t>7.1 Il punteggio relativo al Prezzo sarà attribuito secondo la seguente formula:</w:t>
      </w:r>
    </w:p>
    <w:p w:rsidR="003E30EC" w:rsidRDefault="003E30EC">
      <w:pPr>
        <w:autoSpaceDE w:val="0"/>
        <w:autoSpaceDN w:val="0"/>
        <w:adjustRightInd w:val="0"/>
        <w:jc w:val="both"/>
      </w:pPr>
    </w:p>
    <w:p w:rsidR="003E30EC" w:rsidRDefault="003E30EC">
      <w:pPr>
        <w:autoSpaceDE w:val="0"/>
        <w:autoSpaceDN w:val="0"/>
        <w:adjustRightInd w:val="0"/>
        <w:jc w:val="center"/>
        <w:rPr>
          <w:b/>
        </w:rPr>
      </w:pPr>
      <w:r>
        <w:rPr>
          <w:b/>
        </w:rPr>
        <w:t>Punteggio Ditta concorrente = (PCM / PCO) * PMAX</w:t>
      </w:r>
    </w:p>
    <w:p w:rsidR="003E30EC" w:rsidRDefault="003E30EC">
      <w:pPr>
        <w:autoSpaceDE w:val="0"/>
        <w:autoSpaceDN w:val="0"/>
        <w:adjustRightInd w:val="0"/>
        <w:ind w:firstLine="708"/>
        <w:jc w:val="both"/>
        <w:rPr>
          <w:b/>
        </w:rPr>
      </w:pPr>
      <w:r>
        <w:rPr>
          <w:b/>
        </w:rPr>
        <w:t xml:space="preserve">dove </w:t>
      </w:r>
    </w:p>
    <w:p w:rsidR="003E30EC" w:rsidRDefault="003E30EC">
      <w:pPr>
        <w:autoSpaceDE w:val="0"/>
        <w:autoSpaceDN w:val="0"/>
        <w:adjustRightInd w:val="0"/>
        <w:jc w:val="both"/>
        <w:rPr>
          <w:b/>
        </w:rPr>
      </w:pPr>
    </w:p>
    <w:p w:rsidR="003E30EC" w:rsidRDefault="003E30EC">
      <w:pPr>
        <w:autoSpaceDE w:val="0"/>
        <w:autoSpaceDN w:val="0"/>
        <w:adjustRightInd w:val="0"/>
        <w:jc w:val="both"/>
      </w:pPr>
      <w:r>
        <w:rPr>
          <w:b/>
        </w:rPr>
        <w:tab/>
        <w:t xml:space="preserve">PCM </w:t>
      </w:r>
      <w:r>
        <w:t>= Prezzo (valore totale) minimo</w:t>
      </w:r>
    </w:p>
    <w:p w:rsidR="003E30EC" w:rsidRDefault="003E30EC">
      <w:pPr>
        <w:autoSpaceDE w:val="0"/>
        <w:autoSpaceDN w:val="0"/>
        <w:adjustRightInd w:val="0"/>
        <w:jc w:val="both"/>
      </w:pPr>
      <w:r>
        <w:tab/>
      </w:r>
      <w:r>
        <w:rPr>
          <w:b/>
        </w:rPr>
        <w:t>PCO</w:t>
      </w:r>
      <w:r>
        <w:t xml:space="preserve"> = Prezzo (valore totale) offerto</w:t>
      </w:r>
    </w:p>
    <w:p w:rsidR="003E30EC" w:rsidRDefault="003E30EC">
      <w:pPr>
        <w:autoSpaceDE w:val="0"/>
        <w:autoSpaceDN w:val="0"/>
        <w:adjustRightInd w:val="0"/>
        <w:jc w:val="both"/>
      </w:pPr>
      <w:r>
        <w:tab/>
      </w:r>
      <w:r>
        <w:rPr>
          <w:b/>
        </w:rPr>
        <w:t>PMAX</w:t>
      </w:r>
      <w:r>
        <w:t xml:space="preserve"> = Punteggio massimo (40)</w:t>
      </w:r>
    </w:p>
    <w:p w:rsidR="003E30EC" w:rsidRDefault="003E30EC">
      <w:pPr>
        <w:autoSpaceDE w:val="0"/>
        <w:autoSpaceDN w:val="0"/>
        <w:adjustRightInd w:val="0"/>
        <w:jc w:val="both"/>
        <w:rPr>
          <w:highlight w:val="yellow"/>
        </w:rPr>
      </w:pPr>
    </w:p>
    <w:p w:rsidR="003E30EC" w:rsidRDefault="003E30EC">
      <w:pPr>
        <w:autoSpaceDE w:val="0"/>
        <w:autoSpaceDN w:val="0"/>
        <w:adjustRightInd w:val="0"/>
        <w:jc w:val="both"/>
      </w:pPr>
      <w:r>
        <w:t xml:space="preserve">7.2 Il punteggio relativo al </w:t>
      </w:r>
      <w:r>
        <w:rPr>
          <w:b/>
        </w:rPr>
        <w:t>Termine di consegna</w:t>
      </w:r>
      <w:r>
        <w:t>, riferito al numero, indicato nell’offerta economica, di giorni naturali e consecutivi entro i quali sarà completata la fornitura nel rispetto delle indicazioni fornite al precedente art. 4., sarà attribuito secondo la seguente formula:</w:t>
      </w:r>
    </w:p>
    <w:p w:rsidR="003E30EC" w:rsidRDefault="003E30EC">
      <w:pPr>
        <w:autoSpaceDE w:val="0"/>
        <w:autoSpaceDN w:val="0"/>
        <w:adjustRightInd w:val="0"/>
        <w:jc w:val="both"/>
      </w:pPr>
    </w:p>
    <w:p w:rsidR="003E30EC" w:rsidRDefault="003E30EC">
      <w:pPr>
        <w:autoSpaceDE w:val="0"/>
        <w:autoSpaceDN w:val="0"/>
        <w:adjustRightInd w:val="0"/>
        <w:jc w:val="center"/>
        <w:rPr>
          <w:b/>
        </w:rPr>
      </w:pPr>
      <w:r>
        <w:rPr>
          <w:b/>
        </w:rPr>
        <w:t>Punteggio Ditta concorrente = (TCM / TCO) * PMAX</w:t>
      </w:r>
    </w:p>
    <w:p w:rsidR="003E30EC" w:rsidRDefault="003E30EC">
      <w:pPr>
        <w:autoSpaceDE w:val="0"/>
        <w:autoSpaceDN w:val="0"/>
        <w:adjustRightInd w:val="0"/>
        <w:jc w:val="center"/>
        <w:rPr>
          <w:b/>
        </w:rPr>
      </w:pPr>
    </w:p>
    <w:p w:rsidR="003E30EC" w:rsidRDefault="003E30EC">
      <w:pPr>
        <w:autoSpaceDE w:val="0"/>
        <w:autoSpaceDN w:val="0"/>
        <w:adjustRightInd w:val="0"/>
        <w:ind w:firstLine="708"/>
        <w:jc w:val="both"/>
      </w:pPr>
      <w:r>
        <w:t xml:space="preserve">dove </w:t>
      </w:r>
    </w:p>
    <w:p w:rsidR="003E30EC" w:rsidRDefault="003E30EC">
      <w:pPr>
        <w:autoSpaceDE w:val="0"/>
        <w:autoSpaceDN w:val="0"/>
        <w:adjustRightInd w:val="0"/>
        <w:ind w:firstLine="708"/>
        <w:jc w:val="both"/>
        <w:rPr>
          <w:b/>
        </w:rPr>
      </w:pPr>
    </w:p>
    <w:p w:rsidR="003E30EC" w:rsidRDefault="003E30EC">
      <w:pPr>
        <w:autoSpaceDE w:val="0"/>
        <w:autoSpaceDN w:val="0"/>
        <w:adjustRightInd w:val="0"/>
        <w:jc w:val="both"/>
      </w:pPr>
      <w:r>
        <w:rPr>
          <w:b/>
        </w:rPr>
        <w:tab/>
        <w:t xml:space="preserve">TCM </w:t>
      </w:r>
      <w:r>
        <w:t>= tempo minimo espresso in giorni naturali e consecutivi</w:t>
      </w:r>
    </w:p>
    <w:p w:rsidR="003E30EC" w:rsidRDefault="003E30EC">
      <w:pPr>
        <w:autoSpaceDE w:val="0"/>
        <w:autoSpaceDN w:val="0"/>
        <w:adjustRightInd w:val="0"/>
        <w:jc w:val="both"/>
      </w:pPr>
      <w:r>
        <w:tab/>
      </w:r>
      <w:r>
        <w:rPr>
          <w:b/>
        </w:rPr>
        <w:t>TCO</w:t>
      </w:r>
      <w:r>
        <w:t xml:space="preserve"> = tempo offerto espresso in giorni naturali e consecutivi</w:t>
      </w:r>
    </w:p>
    <w:p w:rsidR="003E30EC" w:rsidRDefault="003E30EC">
      <w:pPr>
        <w:autoSpaceDE w:val="0"/>
        <w:autoSpaceDN w:val="0"/>
        <w:adjustRightInd w:val="0"/>
        <w:jc w:val="both"/>
      </w:pPr>
      <w:r>
        <w:tab/>
      </w:r>
      <w:r>
        <w:rPr>
          <w:b/>
        </w:rPr>
        <w:t>PMAX</w:t>
      </w:r>
      <w:r>
        <w:t xml:space="preserve"> = Punteggio massimo (5)</w:t>
      </w:r>
    </w:p>
    <w:p w:rsidR="003E30EC" w:rsidRDefault="003E30EC">
      <w:pPr>
        <w:pStyle w:val="BodyText2"/>
        <w:tabs>
          <w:tab w:val="center" w:pos="-993"/>
          <w:tab w:val="center" w:pos="-851"/>
          <w:tab w:val="center" w:pos="1276"/>
        </w:tabs>
        <w:overflowPunct/>
        <w:autoSpaceDE/>
        <w:autoSpaceDN/>
        <w:adjustRightInd/>
        <w:textAlignment w:val="auto"/>
      </w:pPr>
    </w:p>
    <w:p w:rsidR="003E30EC" w:rsidRDefault="003E30EC">
      <w:pPr>
        <w:pStyle w:val="BodyText2"/>
        <w:tabs>
          <w:tab w:val="center" w:pos="-993"/>
          <w:tab w:val="center" w:pos="-851"/>
          <w:tab w:val="center" w:pos="1276"/>
        </w:tabs>
        <w:overflowPunct/>
        <w:autoSpaceDE/>
        <w:autoSpaceDN/>
        <w:adjustRightInd/>
        <w:textAlignment w:val="auto"/>
      </w:pPr>
      <w:r>
        <w:t>Risulterà aggiudicatario il concorrente che avrà ottenuto il più alto punteggio complessivo.</w:t>
      </w:r>
    </w:p>
    <w:p w:rsidR="003E30EC" w:rsidRDefault="003E30EC">
      <w:pPr>
        <w:tabs>
          <w:tab w:val="center" w:pos="-993"/>
          <w:tab w:val="center" w:pos="-851"/>
          <w:tab w:val="center" w:pos="1276"/>
        </w:tabs>
        <w:jc w:val="both"/>
      </w:pPr>
      <w:r>
        <w:t>A parità di punteggio fra diversi concorrenti l’aggiudicazione sarà fatta al concorrente che avrà realizzato il punteggio più alto per gli elementi previsti alle lettere b. e c.</w:t>
      </w:r>
    </w:p>
    <w:p w:rsidR="003E30EC" w:rsidRDefault="003E30EC">
      <w:pPr>
        <w:tabs>
          <w:tab w:val="center" w:pos="-993"/>
          <w:tab w:val="center" w:pos="-851"/>
          <w:tab w:val="center" w:pos="1276"/>
        </w:tabs>
        <w:jc w:val="both"/>
      </w:pPr>
      <w:r>
        <w:t>Il Prezzo complessivo offerto non potrà eccedere il valore della base d’asta pena esclusione.</w:t>
      </w:r>
    </w:p>
    <w:p w:rsidR="003E30EC" w:rsidRDefault="003E30EC">
      <w:pPr>
        <w:tabs>
          <w:tab w:val="center" w:pos="-993"/>
          <w:tab w:val="center" w:pos="-851"/>
          <w:tab w:val="center" w:pos="1276"/>
        </w:tabs>
        <w:jc w:val="both"/>
      </w:pPr>
      <w:r>
        <w:t>Aeroporti di Puglia S.p.A. si riserva la facoltà di effettuare l’aggiudicazione anche in presenza di una sola offerta valida ed altresì si riserva la facoltà, a proprio insindacabile giudizio,di non addivenire ad alcuna aggiudicazione qualora, nel superiore interesse degli obiettivi primari che si propone di raggiungere, la gara non abbia dato risultati soddisfacenti.</w:t>
      </w:r>
    </w:p>
    <w:p w:rsidR="003E30EC" w:rsidRDefault="003E30EC">
      <w:pPr>
        <w:tabs>
          <w:tab w:val="center" w:pos="-993"/>
          <w:tab w:val="center" w:pos="-851"/>
          <w:tab w:val="center" w:pos="1276"/>
        </w:tabs>
        <w:jc w:val="both"/>
      </w:pPr>
      <w:r>
        <w:t>Nessun rimborso o compenso spetterà alla ditta concorrente per le spese sostenute in dipendenza della presente gara.</w:t>
      </w:r>
    </w:p>
    <w:p w:rsidR="003E30EC" w:rsidRDefault="003E30EC">
      <w:pPr>
        <w:tabs>
          <w:tab w:val="center" w:pos="-993"/>
          <w:tab w:val="center" w:pos="-851"/>
          <w:tab w:val="center" w:pos="1276"/>
        </w:tabs>
        <w:jc w:val="both"/>
      </w:pPr>
      <w:r>
        <w:lastRenderedPageBreak/>
        <w:t>Tutto il materiale presentato dalla ditta resterà agli atti di Aeroporti di Puglia S.p.A.</w:t>
      </w:r>
    </w:p>
    <w:p w:rsidR="003E30EC" w:rsidRDefault="003E30EC">
      <w:pPr>
        <w:tabs>
          <w:tab w:val="center" w:pos="-993"/>
          <w:tab w:val="center" w:pos="-851"/>
          <w:tab w:val="center" w:pos="1276"/>
        </w:tabs>
        <w:jc w:val="both"/>
      </w:pPr>
    </w:p>
    <w:p w:rsidR="003E30EC" w:rsidRDefault="003E30EC">
      <w:pPr>
        <w:autoSpaceDE w:val="0"/>
        <w:autoSpaceDN w:val="0"/>
        <w:adjustRightInd w:val="0"/>
        <w:jc w:val="both"/>
        <w:rPr>
          <w:b/>
        </w:rPr>
      </w:pPr>
    </w:p>
    <w:p w:rsidR="003E30EC" w:rsidRDefault="003E30EC">
      <w:pPr>
        <w:autoSpaceDE w:val="0"/>
        <w:autoSpaceDN w:val="0"/>
        <w:adjustRightInd w:val="0"/>
        <w:jc w:val="both"/>
        <w:rPr>
          <w:b/>
        </w:rPr>
      </w:pPr>
      <w:r>
        <w:rPr>
          <w:b/>
        </w:rPr>
        <w:t xml:space="preserve">Art. 8 Documentazione probante i requisiti economici e tecnici – Cauzioni ed Assicurazioni. </w:t>
      </w:r>
    </w:p>
    <w:p w:rsidR="003E30EC" w:rsidRDefault="003E30EC">
      <w:pPr>
        <w:autoSpaceDE w:val="0"/>
        <w:autoSpaceDN w:val="0"/>
        <w:adjustRightInd w:val="0"/>
        <w:jc w:val="both"/>
      </w:pPr>
    </w:p>
    <w:p w:rsidR="003E30EC" w:rsidRDefault="003E30EC">
      <w:pPr>
        <w:autoSpaceDE w:val="0"/>
        <w:autoSpaceDN w:val="0"/>
        <w:adjustRightInd w:val="0"/>
        <w:jc w:val="both"/>
      </w:pPr>
      <w:r>
        <w:t xml:space="preserve">Entro 10 giorni dalla conclusione delle operazioni di gara e comunque prima della stipulazione del contratto, il soggetto aggiudicatario sarà chiamato, nel rispetto dei principi di correttezza e buona fede precontrattuale, a comprovare l’effettivo possesso dei requisiti di partecipazione dichiarati ai sensi e per gli effetti dell’art. 3 del presente “Disciplinare di gara” nonché la regolarità contributiva e assistenziale che dovrà essere certificata esistente sia alla data di presentazione dell’offerta che alla data di sottoscrizione del contratto. Il predetto soggetto dovrà produrre, nel termine indicato nella richiesta della Committente, la seguente documentazione: </w:t>
      </w:r>
    </w:p>
    <w:p w:rsidR="003E30EC" w:rsidRDefault="003E30EC">
      <w:pPr>
        <w:pStyle w:val="Corpodeltesto2"/>
        <w:numPr>
          <w:ilvl w:val="0"/>
          <w:numId w:val="16"/>
        </w:numPr>
      </w:pPr>
      <w:r>
        <w:t>idonea documentazione atta a comprovare il possesso dei requisiti richiesti dal bando e per i quali l’Impresa ha prodotto autocertificazioni; in particolare, dovranno essere prodotti i bilanci o estratti dei bilanci concernenti gli anni indicati alla lett. a) dell’ art. 3 nonché copia dei contratti comprovanti le forniture di cui alle lett. a) e b) dell’art. 3 del presente disciplinare con le relative certificazioni di avvenuta regolare esecuzione.</w:t>
      </w:r>
    </w:p>
    <w:p w:rsidR="003E30EC" w:rsidRDefault="003E30EC">
      <w:pPr>
        <w:numPr>
          <w:ilvl w:val="0"/>
          <w:numId w:val="16"/>
        </w:numPr>
        <w:autoSpaceDE w:val="0"/>
        <w:autoSpaceDN w:val="0"/>
        <w:adjustRightInd w:val="0"/>
        <w:jc w:val="both"/>
      </w:pPr>
      <w:r>
        <w:t xml:space="preserve">copia dei certificati della Cancelleria del Casellario Giudiziale, in corso di validità, afferente al titolare dell’Impresa in caso di ditta individuale, a tutti i componenti se trattasi di Società in nome collettivo, a tutti gli accomandatari se trattasi di Società in accomandita semplice, a tutti gli amministratori muniti di potere di rappresentanza per gli altri tipi di Società, nonché in ogni caso, per tutti i Direttori Tecnici se esistenti. </w:t>
      </w:r>
    </w:p>
    <w:p w:rsidR="003E30EC" w:rsidRDefault="003E30EC">
      <w:pPr>
        <w:numPr>
          <w:ilvl w:val="0"/>
          <w:numId w:val="16"/>
        </w:numPr>
        <w:autoSpaceDE w:val="0"/>
        <w:autoSpaceDN w:val="0"/>
        <w:adjustRightInd w:val="0"/>
        <w:jc w:val="both"/>
      </w:pPr>
      <w:r>
        <w:t xml:space="preserve">Copia del certificato di iscrizione nel Registro delle Imprese, rilasciato in data non anteriore a sei mesi, contenente: </w:t>
      </w:r>
    </w:p>
    <w:p w:rsidR="003E30EC" w:rsidRDefault="003E30EC">
      <w:pPr>
        <w:numPr>
          <w:ilvl w:val="1"/>
          <w:numId w:val="7"/>
        </w:numPr>
        <w:autoSpaceDE w:val="0"/>
        <w:autoSpaceDN w:val="0"/>
        <w:adjustRightInd w:val="0"/>
        <w:ind w:left="1440" w:hanging="360"/>
        <w:jc w:val="both"/>
      </w:pPr>
      <w:r>
        <w:t xml:space="preserve">•Il numero di iscrizione nel Registro; </w:t>
      </w:r>
    </w:p>
    <w:p w:rsidR="003E30EC" w:rsidRDefault="003E30EC">
      <w:pPr>
        <w:numPr>
          <w:ilvl w:val="1"/>
          <w:numId w:val="7"/>
        </w:numPr>
        <w:autoSpaceDE w:val="0"/>
        <w:autoSpaceDN w:val="0"/>
        <w:adjustRightInd w:val="0"/>
        <w:ind w:left="1440" w:hanging="360"/>
        <w:jc w:val="both"/>
      </w:pPr>
      <w:r>
        <w:t xml:space="preserve">•Il nominativo delle persone autorizzate a rappresentare legalmente l’Impresa stessa; </w:t>
      </w:r>
    </w:p>
    <w:p w:rsidR="003E30EC" w:rsidRDefault="003E30EC">
      <w:pPr>
        <w:numPr>
          <w:ilvl w:val="1"/>
          <w:numId w:val="7"/>
        </w:numPr>
        <w:autoSpaceDE w:val="0"/>
        <w:autoSpaceDN w:val="0"/>
        <w:adjustRightInd w:val="0"/>
        <w:ind w:left="1440" w:hanging="360"/>
        <w:jc w:val="both"/>
      </w:pPr>
      <w:r>
        <w:t xml:space="preserve">•L’attività esercitata dall’impresa; </w:t>
      </w:r>
    </w:p>
    <w:p w:rsidR="003E30EC" w:rsidRDefault="003E30EC">
      <w:pPr>
        <w:numPr>
          <w:ilvl w:val="1"/>
          <w:numId w:val="7"/>
        </w:numPr>
        <w:autoSpaceDE w:val="0"/>
        <w:autoSpaceDN w:val="0"/>
        <w:adjustRightInd w:val="0"/>
        <w:ind w:left="1440" w:hanging="360"/>
        <w:jc w:val="both"/>
      </w:pPr>
      <w:r>
        <w:t xml:space="preserve">•L’attestazione con l’indicazione specifica, che l’impresa non si trova in stato di fallimento, di liquidazione, di concordato preventivo o di qualsiasi altra situazione equivalente, e che tali procedure non si siano verificate nell’ultimo quinquennio; </w:t>
      </w:r>
    </w:p>
    <w:p w:rsidR="003E30EC" w:rsidRDefault="003E30EC">
      <w:pPr>
        <w:numPr>
          <w:ilvl w:val="1"/>
          <w:numId w:val="7"/>
        </w:numPr>
        <w:autoSpaceDE w:val="0"/>
        <w:autoSpaceDN w:val="0"/>
        <w:adjustRightInd w:val="0"/>
        <w:ind w:left="1440" w:hanging="360"/>
        <w:jc w:val="both"/>
      </w:pPr>
      <w:r>
        <w:t xml:space="preserve">•L’insussistenza delle cause di decadenza, divieto o sospensione di cui all’art. 10 della legge n. 575/1965. </w:t>
      </w:r>
    </w:p>
    <w:p w:rsidR="003E30EC" w:rsidRDefault="003E30EC">
      <w:pPr>
        <w:pStyle w:val="Corpodeltesto2"/>
      </w:pPr>
      <w:r>
        <w:t>In caso di raggruppamento tale documentazione dovrà essere prodotta da ciascuna impresa raggruppata.</w:t>
      </w:r>
    </w:p>
    <w:p w:rsidR="003E30EC" w:rsidRDefault="003E30EC">
      <w:pPr>
        <w:autoSpaceDE w:val="0"/>
        <w:autoSpaceDN w:val="0"/>
        <w:adjustRightInd w:val="0"/>
      </w:pPr>
    </w:p>
    <w:p w:rsidR="003E30EC" w:rsidRDefault="003E30EC">
      <w:pPr>
        <w:autoSpaceDE w:val="0"/>
        <w:autoSpaceDN w:val="0"/>
        <w:adjustRightInd w:val="0"/>
        <w:jc w:val="both"/>
      </w:pPr>
      <w:r>
        <w:t xml:space="preserve">A garanzia degli impegni contrattuali l’aggiudicatario dovrà prestare cauzione definitiva pari al 10% dell’importo contrattuale all’atto della sottoscrizione del contratto a mezzo di fideiussione bancaria o assicurativa o rilasciata dagli intermediari finanziari iscritti nell’elenco speciale di cui all’art. 107 D.Lgs 385/1993 che dovrà recare l’espressa dicitura “rinuncia al beneficio della preventiva escussione del debitore principale ex art. 1944 c.c. e la sua operatività entro 30 giorni a semplice richiesta scritta di Aeroporti di Puglia S.p.A.”. </w:t>
      </w:r>
    </w:p>
    <w:p w:rsidR="003E30EC" w:rsidRDefault="003E30EC">
      <w:pPr>
        <w:autoSpaceDE w:val="0"/>
        <w:autoSpaceDN w:val="0"/>
        <w:adjustRightInd w:val="0"/>
        <w:jc w:val="both"/>
      </w:pPr>
      <w:r>
        <w:t xml:space="preserve">Tale fideiussione dovrà riportare anche l’espressa rinuncia dei benefici ex art. 1957 e 1945 c.c e dovrà prevedere la cessazione dei suoi effetti allo svincolo che  Aeroporti di Puglia S.p.A. opererà, previa richiesta scritta dell’aggiudicatario, nel termine di ventiquattro mesi successivi alla data di redazione del verbale di collaudo finale dell’ intera fornitura e sempre che non sussistano motivi ostativi formalizzati per iscritto da Aeroporti di Puglia S.p.A. . </w:t>
      </w:r>
    </w:p>
    <w:p w:rsidR="003E30EC" w:rsidRDefault="003E30EC">
      <w:pPr>
        <w:autoSpaceDE w:val="0"/>
        <w:autoSpaceDN w:val="0"/>
        <w:adjustRightInd w:val="0"/>
        <w:jc w:val="both"/>
      </w:pPr>
      <w:r>
        <w:t xml:space="preserve">La cauzione deve altresì, </w:t>
      </w:r>
      <w:r>
        <w:rPr>
          <w:b/>
        </w:rPr>
        <w:t>a pena di esclusione,</w:t>
      </w:r>
      <w:r>
        <w:t xml:space="preserve"> essere priva di qualsiasi altra dicitura aggiuntiva ed in particolare di clausole cautelative da parte della Società assicuratrice nei confronti dell’ impresa assicurata.</w:t>
      </w:r>
    </w:p>
    <w:p w:rsidR="003E30EC" w:rsidRDefault="003E30EC">
      <w:pPr>
        <w:autoSpaceDE w:val="0"/>
        <w:autoSpaceDN w:val="0"/>
        <w:adjustRightInd w:val="0"/>
        <w:jc w:val="both"/>
      </w:pPr>
      <w:r>
        <w:t>Prima della sottoscrizione del contratto, l’aggiudicatario dovrà sottoporre copia della fideiussione ad Aeroporti di Puglia S.p.A.che potrà richiedere le modifiche necessarie a renderla, ove difforme, conforme alle specifiche richieste.</w:t>
      </w:r>
    </w:p>
    <w:p w:rsidR="003E30EC" w:rsidRDefault="003E30EC">
      <w:pPr>
        <w:autoSpaceDE w:val="0"/>
        <w:autoSpaceDN w:val="0"/>
        <w:adjustRightInd w:val="0"/>
        <w:jc w:val="both"/>
      </w:pPr>
      <w:r>
        <w:t>L’aggiudicatario, prima della sottoscrizione del contratto, dovrà inoltre fornire polizza RCT/O con massimale unico pari a € 2.500.000,00 e validità sino alla redazione del verbale di collaudo.</w:t>
      </w:r>
    </w:p>
    <w:p w:rsidR="003E30EC" w:rsidRDefault="003E30EC">
      <w:pPr>
        <w:tabs>
          <w:tab w:val="left" w:pos="0"/>
          <w:tab w:val="left" w:pos="8496"/>
        </w:tabs>
        <w:suppressAutoHyphens/>
        <w:jc w:val="both"/>
      </w:pPr>
      <w:r>
        <w:t>La medesima polizza dovrà contenere le seguenti integrazioni:</w:t>
      </w:r>
    </w:p>
    <w:p w:rsidR="003E30EC" w:rsidRDefault="003E30EC">
      <w:pPr>
        <w:numPr>
          <w:ilvl w:val="0"/>
          <w:numId w:val="23"/>
        </w:numPr>
        <w:tabs>
          <w:tab w:val="left" w:pos="0"/>
          <w:tab w:val="left" w:pos="8496"/>
        </w:tabs>
        <w:suppressAutoHyphens/>
        <w:jc w:val="both"/>
      </w:pPr>
      <w:r>
        <w:t>estensione, a novero di terzi, da cui risulti assicurata anche Aeroporti di Puglia S.p.A., i suoi dipendenti, i suoi consulenti ed eventuali subappaltatori ed appaltatori;</w:t>
      </w:r>
    </w:p>
    <w:p w:rsidR="003E30EC" w:rsidRDefault="003E30EC">
      <w:pPr>
        <w:numPr>
          <w:ilvl w:val="0"/>
          <w:numId w:val="23"/>
        </w:numPr>
        <w:tabs>
          <w:tab w:val="left" w:pos="0"/>
          <w:tab w:val="left" w:pos="8496"/>
        </w:tabs>
        <w:suppressAutoHyphens/>
        <w:jc w:val="both"/>
      </w:pPr>
      <w:r>
        <w:t xml:space="preserve">i danni da incendio. </w:t>
      </w:r>
    </w:p>
    <w:p w:rsidR="003E30EC" w:rsidRDefault="003E30EC">
      <w:pPr>
        <w:tabs>
          <w:tab w:val="left" w:pos="0"/>
          <w:tab w:val="left" w:pos="8496"/>
        </w:tabs>
        <w:suppressAutoHyphens/>
        <w:jc w:val="both"/>
      </w:pPr>
      <w:r>
        <w:t>Altresì l’aggiudicatario dovrà, prima della sottoscrizione del contratto, fornire polizza CAR per importo  pari a quello di contratto. Tale polizza dovrà altresì prevedere l’estensione per la copertura dei danni occorsi nell’esecuzione del contratto agli immobili, opere e impianti preesistenti, sino alla data del verbale di collaudo per importo pari a quello di contratto.</w:t>
      </w:r>
    </w:p>
    <w:p w:rsidR="003E30EC" w:rsidRDefault="003E30EC">
      <w:pPr>
        <w:tabs>
          <w:tab w:val="left" w:pos="0"/>
          <w:tab w:val="left" w:pos="8496"/>
        </w:tabs>
        <w:suppressAutoHyphens/>
        <w:jc w:val="both"/>
      </w:pPr>
      <w:r>
        <w:t>Prima della sottoscrizione del contratto, l’aggiudicatario dovrà sottoporre copia della polizza ad Aeroporti di Puglia S.p.A. che potrà richiedere le modifiche necessarie a renderla, ove difforme, conforme alle specifiche richieste.</w:t>
      </w:r>
    </w:p>
    <w:p w:rsidR="003E30EC" w:rsidRDefault="003E30EC">
      <w:pPr>
        <w:jc w:val="both"/>
      </w:pPr>
      <w:r>
        <w:t>Nel caso esso non fornisca la prova o non confermi le dichiarazioni si procederà all’aggiudicazione al primo concorrente che segue in graduatoria che abbia fornito detta prova in conformità alla propria dichiarazione.</w:t>
      </w:r>
    </w:p>
    <w:p w:rsidR="003E30EC" w:rsidRDefault="003E30EC">
      <w:pPr>
        <w:autoSpaceDE w:val="0"/>
        <w:autoSpaceDN w:val="0"/>
        <w:adjustRightInd w:val="0"/>
        <w:jc w:val="both"/>
      </w:pPr>
    </w:p>
    <w:p w:rsidR="003E30EC" w:rsidRDefault="003E30EC" w:rsidP="00B4052B">
      <w:pPr>
        <w:keepNext/>
        <w:keepLines/>
        <w:autoSpaceDE w:val="0"/>
        <w:autoSpaceDN w:val="0"/>
        <w:adjustRightInd w:val="0"/>
        <w:jc w:val="both"/>
      </w:pPr>
      <w:r>
        <w:rPr>
          <w:b/>
        </w:rPr>
        <w:t>Art. 9 Forniture complementari</w:t>
      </w:r>
      <w:r>
        <w:t xml:space="preserve">. </w:t>
      </w:r>
    </w:p>
    <w:p w:rsidR="00D17312" w:rsidRDefault="00D17312">
      <w:pPr>
        <w:autoSpaceDE w:val="0"/>
        <w:autoSpaceDN w:val="0"/>
        <w:adjustRightInd w:val="0"/>
        <w:jc w:val="both"/>
      </w:pPr>
    </w:p>
    <w:p w:rsidR="003E30EC" w:rsidRDefault="003E30EC">
      <w:pPr>
        <w:autoSpaceDE w:val="0"/>
        <w:autoSpaceDN w:val="0"/>
        <w:adjustRightInd w:val="0"/>
        <w:jc w:val="both"/>
      </w:pPr>
      <w:r>
        <w:lastRenderedPageBreak/>
        <w:t xml:space="preserve">Aeroporti di Puglia S.p.A. si riserva la facoltà di cui all’art. 13, comma 1, lett. e) del D. lgs. n. 158/95 s.m.i.. </w:t>
      </w:r>
    </w:p>
    <w:p w:rsidR="003E30EC" w:rsidRDefault="003E30EC">
      <w:pPr>
        <w:autoSpaceDE w:val="0"/>
        <w:autoSpaceDN w:val="0"/>
        <w:adjustRightInd w:val="0"/>
        <w:jc w:val="both"/>
      </w:pPr>
    </w:p>
    <w:p w:rsidR="003E30EC" w:rsidRDefault="003E30EC">
      <w:pPr>
        <w:autoSpaceDE w:val="0"/>
        <w:autoSpaceDN w:val="0"/>
        <w:adjustRightInd w:val="0"/>
        <w:jc w:val="both"/>
      </w:pPr>
    </w:p>
    <w:p w:rsidR="003E30EC" w:rsidRDefault="003E30EC">
      <w:pPr>
        <w:autoSpaceDE w:val="0"/>
        <w:autoSpaceDN w:val="0"/>
        <w:adjustRightInd w:val="0"/>
        <w:jc w:val="both"/>
        <w:rPr>
          <w:b/>
        </w:rPr>
      </w:pPr>
      <w:r>
        <w:rPr>
          <w:b/>
        </w:rPr>
        <w:t xml:space="preserve">Art. 10 Ulteriori informazioni. </w:t>
      </w:r>
    </w:p>
    <w:p w:rsidR="003E30EC" w:rsidRDefault="003E30EC">
      <w:pPr>
        <w:autoSpaceDE w:val="0"/>
        <w:autoSpaceDN w:val="0"/>
        <w:adjustRightInd w:val="0"/>
        <w:jc w:val="both"/>
      </w:pPr>
    </w:p>
    <w:p w:rsidR="003E30EC" w:rsidRDefault="003E30EC">
      <w:pPr>
        <w:autoSpaceDE w:val="0"/>
        <w:autoSpaceDN w:val="0"/>
        <w:adjustRightInd w:val="0"/>
        <w:jc w:val="both"/>
      </w:pPr>
      <w:r>
        <w:t xml:space="preserve">I concorrenti stranieri stabiliti in altri Paesi membri dell’U.E. sono ammessi a partecipare alla gara di appalto alle stesse condizioni dei concorrenti italiani. I concorrenti stranieri dovranno produrre le dichiarazioni e i documenti equivalenti in base alla legislazione vigente nei Paesi in cui sono stabiliti. </w:t>
      </w:r>
    </w:p>
    <w:p w:rsidR="003E30EC" w:rsidRDefault="003E30EC">
      <w:pPr>
        <w:autoSpaceDE w:val="0"/>
        <w:autoSpaceDN w:val="0"/>
        <w:adjustRightInd w:val="0"/>
        <w:jc w:val="both"/>
      </w:pPr>
      <w:r>
        <w:t xml:space="preserve">La lingua ufficiale è l’ italiano. La documentazione in lingua diversa, dovrà essere accompagnata da traduzione in lingua italiana asseverata ai sensi di legge. Sono ammesse brochure tecniche in lingua Inglese. Aeroporti di Puglia S.p.A. si riserva la facoltà di invitare i concorrenti a completare o a fornire chiarimenti in merito al contenuto delle dichiarazioni presentate ex art. 15 D. Lgs. n. 358/1992. </w:t>
      </w:r>
    </w:p>
    <w:p w:rsidR="003E30EC" w:rsidRDefault="003E30EC">
      <w:pPr>
        <w:autoSpaceDE w:val="0"/>
        <w:autoSpaceDN w:val="0"/>
        <w:adjustRightInd w:val="0"/>
        <w:jc w:val="both"/>
      </w:pPr>
      <w:r>
        <w:t xml:space="preserve">Gli importi dichiarati da soggetti stabiliti in altro Stato membro dell’U.E., qualora espressi in valuta diversa dall’euro, dovranno dall’offerente essere indicati in euro. </w:t>
      </w:r>
    </w:p>
    <w:p w:rsidR="003E30EC" w:rsidRDefault="003E30EC">
      <w:pPr>
        <w:autoSpaceDE w:val="0"/>
        <w:autoSpaceDN w:val="0"/>
        <w:adjustRightInd w:val="0"/>
        <w:jc w:val="both"/>
      </w:pPr>
      <w:r>
        <w:t xml:space="preserve">Aeroporti di Puglia S.p.A. si riserva, a proprio insindacabile giudizio, la facoltà di annullare, revocare il bando di gara, di non pervenire all’aggiudicazione e di non stipulare il contratto senza incorrere in responsabilità e/o azioni di indennizzo o di risarcimento danni, neanche ai sensi degli artt.1337 e 1338 del codice civile. </w:t>
      </w:r>
    </w:p>
    <w:p w:rsidR="003E30EC" w:rsidRDefault="003E30EC">
      <w:pPr>
        <w:autoSpaceDE w:val="0"/>
        <w:autoSpaceDN w:val="0"/>
        <w:adjustRightInd w:val="0"/>
        <w:jc w:val="both"/>
      </w:pPr>
      <w:r>
        <w:t xml:space="preserve">Aeroporti di Puglia S.p.A. resterà proprietaria di tutta la documentazione tecnica prodotta dai concorrenti in sede di gara senza che nulla potrà dagli stessi essere preteso. </w:t>
      </w:r>
    </w:p>
    <w:p w:rsidR="003E30EC" w:rsidRDefault="003E30EC">
      <w:pPr>
        <w:autoSpaceDE w:val="0"/>
        <w:autoSpaceDN w:val="0"/>
        <w:adjustRightInd w:val="0"/>
        <w:jc w:val="both"/>
      </w:pPr>
      <w:r>
        <w:t xml:space="preserve">Si precisa che il Bando di gara, il Disciplinare di gara, il Capitolato Speciale d’Appalto con gli allegati e lo schema di contratto possono essere visionati presso l’ufficio tecnico della sede di Bari di Aeroporti di Puglia S.p.A. all’indirizzo di cui al punto </w:t>
      </w:r>
      <w:r>
        <w:rPr>
          <w:b/>
        </w:rPr>
        <w:t xml:space="preserve">I.1 </w:t>
      </w:r>
      <w:r>
        <w:t xml:space="preserve">del bando di gara nei giorni da lunedì a venerdì e nelle ore 9-12 . Gli stessi possono essere acquistati presso </w:t>
      </w:r>
      <w:smartTag w:uri="urn:schemas-microsoft-com:office:smarttags" w:element="PersonName">
        <w:smartTagPr>
          <w:attr w:name="ProductID" w:val="la Copisteria Tecnica"/>
        </w:smartTagPr>
        <w:r>
          <w:t>la Copisteria Tecnica</w:t>
        </w:r>
      </w:smartTag>
      <w:r>
        <w:t xml:space="preserve"> city con sede in Bari 70124 via Salvatore Matarrese 6/b (tel. E fax 0805617461) con oneri a carico dell’offerente.</w:t>
      </w:r>
    </w:p>
    <w:p w:rsidR="003E30EC" w:rsidRDefault="003E30EC">
      <w:pPr>
        <w:autoSpaceDE w:val="0"/>
        <w:autoSpaceDN w:val="0"/>
        <w:adjustRightInd w:val="0"/>
        <w:jc w:val="both"/>
      </w:pPr>
      <w:smartTag w:uri="urn:schemas-microsoft-com:office:smarttags" w:element="PersonName">
        <w:smartTagPr>
          <w:attr w:name="ProductID" w:val="La Committente"/>
        </w:smartTagPr>
        <w:r>
          <w:t>La Committente</w:t>
        </w:r>
      </w:smartTag>
      <w:r>
        <w:t>, pertanto, non si assume alcuna responsabilità in caso di acquisizione, da parte dei concorrenti, degli atti di gara da soggetti terzi ovvero diversi dalla Committente;</w:t>
      </w:r>
    </w:p>
    <w:p w:rsidR="003E30EC" w:rsidRDefault="003E30EC">
      <w:pPr>
        <w:jc w:val="both"/>
      </w:pPr>
      <w:r>
        <w:t xml:space="preserve">Ai sensi del D.Lgs. 30.6.2003 n. 196, si precisa che il trattamento dei dati personali sarà improntato a liceità e correttezza nella piena tutela dei diritti dei concorrenti e della loro riservatezza. Il trattamento dei dati ha la finalità di consentire l’accertamento dei requisiti dei concorrenti in ordine alla partecipazione alla presente procedura di appalto. </w:t>
      </w:r>
    </w:p>
    <w:p w:rsidR="003E30EC" w:rsidRDefault="003E30EC">
      <w:pPr>
        <w:jc w:val="both"/>
      </w:pPr>
      <w:r>
        <w:t xml:space="preserve">Il concorrente che intende partecipare alla gara o aggiudicarsi l’appalto deve fornire alla Committente la documentazione richiesta dalla vigente normativa. La </w:t>
      </w:r>
      <w:r>
        <w:lastRenderedPageBreak/>
        <w:t>mancata produzione dei documenti comporta l’esclusione dalla gara, ovvero la decadenza dall’aggiudicazione.</w:t>
      </w:r>
    </w:p>
    <w:p w:rsidR="003E30EC" w:rsidRDefault="003E30EC">
      <w:pPr>
        <w:autoSpaceDE w:val="0"/>
        <w:autoSpaceDN w:val="0"/>
        <w:adjustRightInd w:val="0"/>
        <w:jc w:val="both"/>
      </w:pPr>
      <w:r>
        <w:t xml:space="preserve">I diritti dell’interessato sono quelli previsti dall’art. 11 del D.Lgs. n. 196/2003, che potranno essere esercitati ai sensi della L. n. 241/90. </w:t>
      </w:r>
    </w:p>
    <w:p w:rsidR="003E30EC" w:rsidRDefault="003E30EC">
      <w:pPr>
        <w:autoSpaceDE w:val="0"/>
        <w:autoSpaceDN w:val="0"/>
        <w:adjustRightInd w:val="0"/>
        <w:jc w:val="both"/>
      </w:pPr>
      <w:r>
        <w:t xml:space="preserve">I dati raccolti possono essere comunicati: (i) al personale della Committente che cura il procedimento di gara; (ii) a coloro che presenziano alla seduta pubblica di gara; (iii) ad ogni altro soggetto che vi abbia interesse ai sensi della L. n. 241/90. </w:t>
      </w:r>
    </w:p>
    <w:p w:rsidR="003E30EC" w:rsidRDefault="003E30EC">
      <w:pPr>
        <w:autoSpaceDE w:val="0"/>
        <w:autoSpaceDN w:val="0"/>
        <w:adjustRightInd w:val="0"/>
        <w:jc w:val="both"/>
      </w:pPr>
      <w:r>
        <w:t xml:space="preserve">Titolare del trattamento dei dati è Aeroporti di Puglia S.p.A.. </w:t>
      </w:r>
    </w:p>
    <w:p w:rsidR="003E30EC" w:rsidRDefault="003E30EC">
      <w:pPr>
        <w:autoSpaceDE w:val="0"/>
        <w:autoSpaceDN w:val="0"/>
        <w:adjustRightInd w:val="0"/>
        <w:jc w:val="both"/>
      </w:pPr>
      <w:r>
        <w:t>I corrispettivi saranno pagati con le modalità previste dall’ art. 3 del Capitolato Speciale d’Appalto</w:t>
      </w:r>
      <w:r>
        <w:rPr>
          <w:highlight w:val="yellow"/>
        </w:rPr>
        <w:t xml:space="preserve"> </w:t>
      </w:r>
    </w:p>
    <w:p w:rsidR="003E30EC" w:rsidRDefault="003E30EC">
      <w:pPr>
        <w:jc w:val="both"/>
      </w:pPr>
      <w:r>
        <w:t>Responsabile del procedimento: l’arch. Marco Catamerò.</w:t>
      </w:r>
    </w:p>
    <w:p w:rsidR="003E30EC" w:rsidRDefault="003E30EC">
      <w:pPr>
        <w:autoSpaceDE w:val="0"/>
        <w:autoSpaceDN w:val="0"/>
        <w:adjustRightInd w:val="0"/>
        <w:jc w:val="both"/>
      </w:pPr>
      <w:r>
        <w:t xml:space="preserve">Per tutto quanto non previsto e disciplinato nel presente “Disciplinare di gara” si richiama e conferma quanto contenuto nel bando. </w:t>
      </w:r>
    </w:p>
    <w:p w:rsidR="003E30EC" w:rsidRDefault="003E30EC" w:rsidP="001F3414">
      <w:pPr>
        <w:tabs>
          <w:tab w:val="left" w:pos="4740"/>
        </w:tabs>
        <w:jc w:val="both"/>
      </w:pPr>
      <w:r>
        <w:t xml:space="preserve">I quesiti dovranno pervenire a mezzo fax al n. 080/5800225 entro </w:t>
      </w:r>
      <w:r w:rsidR="001F3414">
        <w:t>il 14.07.2006.</w:t>
      </w:r>
      <w:r>
        <w:t xml:space="preserve"> </w:t>
      </w:r>
    </w:p>
    <w:p w:rsidR="003E30EC" w:rsidRDefault="003E30EC">
      <w:pPr>
        <w:autoSpaceDE w:val="0"/>
        <w:autoSpaceDN w:val="0"/>
        <w:adjustRightInd w:val="0"/>
        <w:jc w:val="both"/>
      </w:pPr>
    </w:p>
    <w:p w:rsidR="003E30EC" w:rsidRDefault="003E30EC">
      <w:pPr>
        <w:autoSpaceDE w:val="0"/>
        <w:autoSpaceDN w:val="0"/>
        <w:adjustRightInd w:val="0"/>
        <w:jc w:val="both"/>
        <w:rPr>
          <w:b/>
        </w:rPr>
      </w:pPr>
      <w:r>
        <w:rPr>
          <w:b/>
        </w:rPr>
        <w:t xml:space="preserve">Art. 11 Spese contrattuali e norme antimafia. </w:t>
      </w:r>
    </w:p>
    <w:p w:rsidR="003E30EC" w:rsidRDefault="003E30EC">
      <w:pPr>
        <w:autoSpaceDE w:val="0"/>
        <w:autoSpaceDN w:val="0"/>
        <w:adjustRightInd w:val="0"/>
        <w:jc w:val="both"/>
      </w:pPr>
    </w:p>
    <w:p w:rsidR="003E30EC" w:rsidRDefault="003E30EC">
      <w:pPr>
        <w:pStyle w:val="BodyText2"/>
        <w:tabs>
          <w:tab w:val="left" w:pos="4740"/>
        </w:tabs>
        <w:overflowPunct/>
        <w:autoSpaceDE/>
        <w:autoSpaceDN/>
        <w:adjustRightInd/>
        <w:textAlignment w:val="auto"/>
        <w:rPr>
          <w:szCs w:val="24"/>
        </w:rPr>
      </w:pPr>
      <w:r>
        <w:rPr>
          <w:szCs w:val="24"/>
        </w:rPr>
        <w:t>Tutte le spese di contratto, bolli, imposta di registro, ecc. sono a carico esclusivo dell’aggiudicatario senza diritto di rivalsa.</w:t>
      </w:r>
    </w:p>
    <w:p w:rsidR="003E30EC" w:rsidRDefault="003E30EC">
      <w:pPr>
        <w:pStyle w:val="BodyText2"/>
        <w:tabs>
          <w:tab w:val="left" w:pos="4740"/>
        </w:tabs>
        <w:overflowPunct/>
        <w:autoSpaceDE/>
        <w:autoSpaceDN/>
        <w:adjustRightInd/>
        <w:textAlignment w:val="auto"/>
        <w:rPr>
          <w:szCs w:val="24"/>
        </w:rPr>
      </w:pPr>
      <w:r>
        <w:rPr>
          <w:szCs w:val="24"/>
        </w:rPr>
        <w:t>Il contratto, previo accertamento ex D.P.R. n. 252/98 sul possesso dei requisiti morali in capo all’aggiudicatario e verifica dell’insussistenza di cause ostative, sarà stipulato per mezzo di scrittura privata, fiscalmente registrata ex dpr 131/86.</w:t>
      </w:r>
    </w:p>
    <w:p w:rsidR="003E30EC" w:rsidRDefault="003E30EC">
      <w:pPr>
        <w:tabs>
          <w:tab w:val="left" w:pos="4740"/>
        </w:tabs>
        <w:jc w:val="both"/>
      </w:pPr>
      <w:r>
        <w:t xml:space="preserve">Fermo restando le previsioni della normativa antimafia ed i relativi adempimenti </w:t>
      </w:r>
      <w:smartTag w:uri="urn:schemas-microsoft-com:office:smarttags" w:element="PersonName">
        <w:smartTagPr>
          <w:attr w:name="ProductID" w:val="La Committente"/>
        </w:smartTagPr>
        <w:r>
          <w:t>la Committente</w:t>
        </w:r>
      </w:smartTag>
      <w:r>
        <w:t>, nel pubblico interesse, si riserva di non procedere alla stipulazione del contratto, ovvero di recedere dal contratto in corso di esecuzione, ove venga comunque a conoscenza, in sede di informative di cui all’art. 4 del D.Lgs. 8.8.1994 n. 490 di elementi o circostanze tali da comportare il venire meno del rapporto fiduciario con l’appaltatore.</w:t>
      </w:r>
    </w:p>
    <w:p w:rsidR="003E30EC" w:rsidRDefault="003E30EC">
      <w:pPr>
        <w:autoSpaceDE w:val="0"/>
        <w:autoSpaceDN w:val="0"/>
        <w:adjustRightInd w:val="0"/>
        <w:outlineLvl w:val="0"/>
      </w:pPr>
    </w:p>
    <w:p w:rsidR="003E30EC" w:rsidRDefault="003E30EC">
      <w:pPr>
        <w:autoSpaceDE w:val="0"/>
        <w:autoSpaceDN w:val="0"/>
        <w:adjustRightInd w:val="0"/>
        <w:outlineLvl w:val="0"/>
      </w:pPr>
    </w:p>
    <w:p w:rsidR="003E30EC" w:rsidRDefault="003E30EC">
      <w:pPr>
        <w:autoSpaceDE w:val="0"/>
        <w:autoSpaceDN w:val="0"/>
        <w:adjustRightInd w:val="0"/>
        <w:outlineLvl w:val="0"/>
        <w:rPr>
          <w:b/>
        </w:rPr>
      </w:pPr>
      <w:r>
        <w:rPr>
          <w:b/>
        </w:rPr>
        <w:t>Art. 12 Cessione del contratto.</w:t>
      </w:r>
    </w:p>
    <w:p w:rsidR="003E30EC" w:rsidRDefault="003E30EC">
      <w:pPr>
        <w:autoSpaceDE w:val="0"/>
        <w:autoSpaceDN w:val="0"/>
        <w:adjustRightInd w:val="0"/>
        <w:jc w:val="both"/>
      </w:pPr>
    </w:p>
    <w:p w:rsidR="003E30EC" w:rsidRDefault="003E30EC">
      <w:pPr>
        <w:autoSpaceDE w:val="0"/>
        <w:autoSpaceDN w:val="0"/>
        <w:adjustRightInd w:val="0"/>
        <w:jc w:val="both"/>
      </w:pPr>
      <w:r>
        <w:t xml:space="preserve">E’ vietata la cessione del contratto, a qualsiasi titolo e in qualsiasi forma, parziale e/o temporanea, pena l’immediata risoluzione del contratto ed il risarcimento dei danni e delle spese causate alla Committente. </w:t>
      </w:r>
    </w:p>
    <w:p w:rsidR="003E30EC" w:rsidRDefault="003E30EC">
      <w:pPr>
        <w:autoSpaceDE w:val="0"/>
        <w:autoSpaceDN w:val="0"/>
        <w:adjustRightInd w:val="0"/>
        <w:jc w:val="both"/>
      </w:pPr>
    </w:p>
    <w:p w:rsidR="003E30EC" w:rsidRDefault="003E30EC">
      <w:pPr>
        <w:autoSpaceDE w:val="0"/>
        <w:autoSpaceDN w:val="0"/>
        <w:adjustRightInd w:val="0"/>
        <w:jc w:val="both"/>
      </w:pPr>
    </w:p>
    <w:p w:rsidR="003E30EC" w:rsidRDefault="003E30EC">
      <w:pPr>
        <w:autoSpaceDE w:val="0"/>
        <w:autoSpaceDN w:val="0"/>
        <w:adjustRightInd w:val="0"/>
        <w:jc w:val="both"/>
        <w:rPr>
          <w:b/>
        </w:rPr>
      </w:pPr>
      <w:r>
        <w:rPr>
          <w:b/>
        </w:rPr>
        <w:t xml:space="preserve">Art. 13 Monitoraggio della fornitura, penali e decadenza del contratto. </w:t>
      </w:r>
    </w:p>
    <w:p w:rsidR="003E30EC" w:rsidRDefault="003E30EC">
      <w:pPr>
        <w:autoSpaceDE w:val="0"/>
        <w:autoSpaceDN w:val="0"/>
        <w:adjustRightInd w:val="0"/>
        <w:jc w:val="both"/>
      </w:pPr>
    </w:p>
    <w:p w:rsidR="003E30EC" w:rsidRDefault="003E30EC">
      <w:pPr>
        <w:jc w:val="both"/>
      </w:pPr>
      <w:r>
        <w:t xml:space="preserve">Durante l’esecuzione della fornitura si procederà allo svolgimento di specifiche procedure di monitoraggio volte a controllare in corso d’opera la rispondenza di quanto fornito a quanto previsto in contratto ed a consentire il corretto rispetto del “Programma di Dettaglio delle Consegne e Posa in Opera” redatto dall’appaltatore </w:t>
      </w:r>
      <w:r>
        <w:lastRenderedPageBreak/>
        <w:t xml:space="preserve">ed approvato da Aeroporti di Puglia S.p.A.ed accertare negligenze, inadempienze od inefficienze dell’Appaltatore. L’attività di monitoraggio e controllo sarà svolta da Aeroporti di Puglia S.p.A. con il supporto specifico del Team di Programme Management. </w:t>
      </w:r>
    </w:p>
    <w:p w:rsidR="003E30EC" w:rsidRDefault="003E30EC">
      <w:pPr>
        <w:jc w:val="both"/>
      </w:pPr>
    </w:p>
    <w:p w:rsidR="003E30EC" w:rsidRDefault="003E30EC">
      <w:pPr>
        <w:jc w:val="both"/>
      </w:pPr>
      <w:r>
        <w:t>Per l’applicazione delle penali vale quanto indicato all’art. 10 del Contratto.</w:t>
      </w:r>
    </w:p>
    <w:p w:rsidR="003E30EC" w:rsidRDefault="003E30EC">
      <w:pPr>
        <w:autoSpaceDE w:val="0"/>
        <w:autoSpaceDN w:val="0"/>
        <w:adjustRightInd w:val="0"/>
        <w:jc w:val="both"/>
      </w:pPr>
    </w:p>
    <w:p w:rsidR="003E30EC" w:rsidRDefault="003E30EC">
      <w:pPr>
        <w:autoSpaceDE w:val="0"/>
        <w:autoSpaceDN w:val="0"/>
        <w:adjustRightInd w:val="0"/>
        <w:jc w:val="both"/>
      </w:pPr>
    </w:p>
    <w:p w:rsidR="003E30EC" w:rsidRDefault="003E30EC">
      <w:pPr>
        <w:autoSpaceDE w:val="0"/>
        <w:autoSpaceDN w:val="0"/>
        <w:adjustRightInd w:val="0"/>
        <w:jc w:val="both"/>
        <w:rPr>
          <w:b/>
        </w:rPr>
      </w:pPr>
      <w:r>
        <w:rPr>
          <w:b/>
        </w:rPr>
        <w:t xml:space="preserve">Art. 14 Subappalto. </w:t>
      </w:r>
    </w:p>
    <w:p w:rsidR="003E30EC" w:rsidRDefault="003E30EC">
      <w:pPr>
        <w:autoSpaceDE w:val="0"/>
        <w:autoSpaceDN w:val="0"/>
        <w:adjustRightInd w:val="0"/>
        <w:jc w:val="both"/>
        <w:rPr>
          <w:b/>
        </w:rPr>
      </w:pPr>
    </w:p>
    <w:p w:rsidR="003E30EC" w:rsidRDefault="003E30EC">
      <w:pPr>
        <w:jc w:val="both"/>
      </w:pPr>
      <w:r>
        <w:t>Non è ammesso il subappalto.</w:t>
      </w:r>
    </w:p>
    <w:p w:rsidR="003E30EC" w:rsidRDefault="003E30EC">
      <w:pPr>
        <w:autoSpaceDE w:val="0"/>
        <w:autoSpaceDN w:val="0"/>
        <w:adjustRightInd w:val="0"/>
        <w:jc w:val="both"/>
      </w:pPr>
    </w:p>
    <w:p w:rsidR="003E30EC" w:rsidRDefault="003E30EC">
      <w:pPr>
        <w:autoSpaceDE w:val="0"/>
        <w:autoSpaceDN w:val="0"/>
        <w:adjustRightInd w:val="0"/>
        <w:rPr>
          <w:b/>
        </w:rPr>
      </w:pPr>
      <w:r>
        <w:rPr>
          <w:b/>
        </w:rPr>
        <w:t xml:space="preserve">Art. 15 Documenti di gara. </w:t>
      </w:r>
    </w:p>
    <w:p w:rsidR="003E30EC" w:rsidRDefault="003E30EC">
      <w:pPr>
        <w:autoSpaceDE w:val="0"/>
        <w:autoSpaceDN w:val="0"/>
        <w:adjustRightInd w:val="0"/>
        <w:jc w:val="both"/>
      </w:pPr>
    </w:p>
    <w:p w:rsidR="003E30EC" w:rsidRDefault="003E30EC">
      <w:pPr>
        <w:autoSpaceDE w:val="0"/>
        <w:autoSpaceDN w:val="0"/>
        <w:adjustRightInd w:val="0"/>
        <w:jc w:val="both"/>
      </w:pPr>
      <w:r>
        <w:t xml:space="preserve">Costituiscono documenti di gara: </w:t>
      </w:r>
    </w:p>
    <w:p w:rsidR="003E30EC" w:rsidRDefault="003E30EC">
      <w:pPr>
        <w:numPr>
          <w:ilvl w:val="0"/>
          <w:numId w:val="8"/>
        </w:numPr>
        <w:autoSpaceDE w:val="0"/>
        <w:autoSpaceDN w:val="0"/>
        <w:adjustRightInd w:val="0"/>
        <w:ind w:left="720" w:hanging="360"/>
        <w:jc w:val="both"/>
        <w:rPr>
          <w:b/>
        </w:rPr>
      </w:pPr>
      <w:r>
        <w:rPr>
          <w:b/>
        </w:rPr>
        <w:t xml:space="preserve">1. Bando di gara; </w:t>
      </w:r>
    </w:p>
    <w:p w:rsidR="003E30EC" w:rsidRDefault="003E30EC">
      <w:pPr>
        <w:numPr>
          <w:ilvl w:val="0"/>
          <w:numId w:val="8"/>
        </w:numPr>
        <w:autoSpaceDE w:val="0"/>
        <w:autoSpaceDN w:val="0"/>
        <w:adjustRightInd w:val="0"/>
        <w:ind w:left="720" w:hanging="360"/>
        <w:jc w:val="both"/>
        <w:rPr>
          <w:b/>
        </w:rPr>
      </w:pPr>
      <w:r>
        <w:rPr>
          <w:b/>
        </w:rPr>
        <w:t xml:space="preserve">2. Disciplinare di gara, </w:t>
      </w:r>
      <w:r>
        <w:t>contenente le norme integrative del bando</w:t>
      </w:r>
      <w:r>
        <w:rPr>
          <w:b/>
        </w:rPr>
        <w:t xml:space="preserve">; </w:t>
      </w:r>
    </w:p>
    <w:p w:rsidR="003E30EC" w:rsidRDefault="003E30EC">
      <w:pPr>
        <w:numPr>
          <w:ilvl w:val="0"/>
          <w:numId w:val="8"/>
        </w:numPr>
        <w:autoSpaceDE w:val="0"/>
        <w:autoSpaceDN w:val="0"/>
        <w:adjustRightInd w:val="0"/>
        <w:ind w:left="720" w:hanging="360"/>
        <w:jc w:val="both"/>
        <w:rPr>
          <w:b/>
          <w:highlight w:val="yellow"/>
        </w:rPr>
      </w:pPr>
      <w:r>
        <w:rPr>
          <w:b/>
        </w:rPr>
        <w:t xml:space="preserve">3. Capitolato Speciale d’Appalto </w:t>
      </w:r>
      <w:r>
        <w:t>e relativi allegati di progetto;</w:t>
      </w:r>
      <w:r>
        <w:rPr>
          <w:b/>
          <w:highlight w:val="green"/>
        </w:rPr>
        <w:t xml:space="preserve"> </w:t>
      </w:r>
    </w:p>
    <w:p w:rsidR="003E30EC" w:rsidRDefault="003E30EC">
      <w:pPr>
        <w:numPr>
          <w:ilvl w:val="0"/>
          <w:numId w:val="8"/>
        </w:numPr>
        <w:autoSpaceDE w:val="0"/>
        <w:autoSpaceDN w:val="0"/>
        <w:adjustRightInd w:val="0"/>
        <w:ind w:left="720" w:hanging="360"/>
        <w:jc w:val="both"/>
      </w:pPr>
      <w:r>
        <w:rPr>
          <w:b/>
        </w:rPr>
        <w:t>4. Schema di contratto</w:t>
      </w:r>
      <w:r>
        <w:t xml:space="preserve">. </w:t>
      </w:r>
    </w:p>
    <w:p w:rsidR="003E30EC" w:rsidRDefault="003E30EC">
      <w:pPr>
        <w:pStyle w:val="BodyText2"/>
        <w:overflowPunct/>
        <w:autoSpaceDE/>
        <w:autoSpaceDN/>
        <w:adjustRightInd/>
        <w:textAlignment w:val="auto"/>
        <w:rPr>
          <w:bCs/>
          <w:szCs w:val="24"/>
        </w:rPr>
      </w:pPr>
      <w:r>
        <w:t xml:space="preserve">Aeroporti di Puglia S.p.A. </w:t>
      </w:r>
      <w:r>
        <w:rPr>
          <w:bCs/>
          <w:szCs w:val="24"/>
        </w:rPr>
        <w:t>si riserva, a suo insindacabile giudizio, di apportare allo schema di contratto le modifiche che si renderanno necessarie alla luce del contenuto dell’offerta presentata dal concorrente risultato aggiudicatario</w:t>
      </w:r>
    </w:p>
    <w:p w:rsidR="003E30EC" w:rsidRDefault="003E30EC">
      <w:pPr>
        <w:autoSpaceDE w:val="0"/>
        <w:autoSpaceDN w:val="0"/>
        <w:adjustRightInd w:val="0"/>
      </w:pPr>
    </w:p>
    <w:p w:rsidR="003E30EC" w:rsidRDefault="003E30EC">
      <w:pPr>
        <w:autoSpaceDE w:val="0"/>
        <w:autoSpaceDN w:val="0"/>
        <w:adjustRightInd w:val="0"/>
      </w:pPr>
    </w:p>
    <w:p w:rsidR="003E30EC" w:rsidRDefault="003E30EC">
      <w:pPr>
        <w:autoSpaceDE w:val="0"/>
        <w:autoSpaceDN w:val="0"/>
        <w:adjustRightInd w:val="0"/>
        <w:jc w:val="both"/>
        <w:rPr>
          <w:b/>
        </w:rPr>
      </w:pPr>
      <w:r>
        <w:rPr>
          <w:b/>
        </w:rPr>
        <w:t xml:space="preserve">Art. 16 Norme di rinvio e finali </w:t>
      </w:r>
    </w:p>
    <w:p w:rsidR="003E30EC" w:rsidRDefault="003E30EC">
      <w:pPr>
        <w:autoSpaceDE w:val="0"/>
        <w:autoSpaceDN w:val="0"/>
        <w:adjustRightInd w:val="0"/>
        <w:jc w:val="both"/>
      </w:pPr>
    </w:p>
    <w:p w:rsidR="003E30EC" w:rsidRDefault="003E30EC">
      <w:pPr>
        <w:autoSpaceDE w:val="0"/>
        <w:autoSpaceDN w:val="0"/>
        <w:adjustRightInd w:val="0"/>
        <w:jc w:val="both"/>
      </w:pPr>
      <w:r>
        <w:t xml:space="preserve">Per quanto non espressamente previsto dalle norme e condizioni di cui sopra, si fa riferimento a quanto previsto dal codice civile per le parti applicabili, dai RR.DD. 18.11.1923 n. 2440 e 23.5.1924 n. 827 sulla contabilità generale dello Stato e loro successive modificazioni, nonché dalla normativa comunitaria e statale vigente in materia . </w:t>
      </w:r>
    </w:p>
    <w:p w:rsidR="003E30EC" w:rsidRDefault="003E30EC">
      <w:pPr>
        <w:autoSpaceDE w:val="0"/>
        <w:autoSpaceDN w:val="0"/>
        <w:adjustRightInd w:val="0"/>
        <w:jc w:val="both"/>
      </w:pPr>
    </w:p>
    <w:p w:rsidR="003E30EC" w:rsidRDefault="003E30EC">
      <w:pPr>
        <w:autoSpaceDE w:val="0"/>
        <w:autoSpaceDN w:val="0"/>
        <w:adjustRightInd w:val="0"/>
        <w:jc w:val="both"/>
      </w:pPr>
    </w:p>
    <w:p w:rsidR="003E30EC" w:rsidRDefault="003E30EC">
      <w:pPr>
        <w:autoSpaceDE w:val="0"/>
        <w:autoSpaceDN w:val="0"/>
        <w:adjustRightInd w:val="0"/>
        <w:jc w:val="both"/>
        <w:rPr>
          <w:b/>
        </w:rPr>
      </w:pPr>
      <w:r>
        <w:rPr>
          <w:b/>
        </w:rPr>
        <w:t xml:space="preserve">Art. 17 Definizione delle controversie. </w:t>
      </w:r>
    </w:p>
    <w:p w:rsidR="003E30EC" w:rsidRDefault="003E30EC">
      <w:pPr>
        <w:autoSpaceDE w:val="0"/>
        <w:autoSpaceDN w:val="0"/>
        <w:adjustRightInd w:val="0"/>
        <w:jc w:val="both"/>
      </w:pPr>
    </w:p>
    <w:p w:rsidR="003E30EC" w:rsidRDefault="003E30EC">
      <w:pPr>
        <w:autoSpaceDE w:val="0"/>
        <w:autoSpaceDN w:val="0"/>
        <w:adjustRightInd w:val="0"/>
        <w:jc w:val="both"/>
      </w:pPr>
      <w:r>
        <w:t xml:space="preserve">Per ogni controversia che dovesse insorgere in ordine all’affidamento del servizio di che trattasi è competente il Foro di BARI. </w:t>
      </w:r>
    </w:p>
    <w:p w:rsidR="003E30EC" w:rsidRDefault="003E30EC">
      <w:pPr>
        <w:jc w:val="both"/>
      </w:pPr>
      <w:r>
        <w:t xml:space="preserve">L’Organismo responsabile delle procedure di ricorso (avverso il bando di gara e/o l’esclusione dalla gara) è il Tribunale Amministrativo Regionale per </w:t>
      </w:r>
      <w:smartTag w:uri="urn:schemas-microsoft-com:office:smarttags" w:element="PersonName">
        <w:smartTagPr>
          <w:attr w:name="ProductID" w:val="la Puglia"/>
        </w:smartTagPr>
        <w:r>
          <w:t>la Puglia</w:t>
        </w:r>
      </w:smartTag>
      <w:r>
        <w:t xml:space="preserve"> – Bari Piazza Massari n. 14, 70122 – Bari).</w:t>
      </w:r>
    </w:p>
    <w:p w:rsidR="003E30EC" w:rsidRDefault="003E30EC">
      <w:pPr>
        <w:jc w:val="both"/>
      </w:pPr>
      <w:r>
        <w:t xml:space="preserve">Eventuali ricorsi avverso il bando di gara possono essere notificati alla stazione appaltante entro 60 giorni dalla data di pubblicazione dello stesso. </w:t>
      </w:r>
    </w:p>
    <w:p w:rsidR="003E30EC" w:rsidRDefault="003E30EC">
      <w:pPr>
        <w:jc w:val="both"/>
      </w:pPr>
      <w:r>
        <w:lastRenderedPageBreak/>
        <w:t>I ricorsi avverso le eventuali esclusioni conseguenti all’applicazione del bando di gara potranno essere notificati alla stazione appaltante entro 60 giorni dell’informativa di esclusione della gara di appalto.</w:t>
      </w:r>
    </w:p>
    <w:p w:rsidR="003E30EC" w:rsidRDefault="003E30EC">
      <w:pPr>
        <w:autoSpaceDE w:val="0"/>
        <w:autoSpaceDN w:val="0"/>
        <w:adjustRightInd w:val="0"/>
        <w:jc w:val="both"/>
      </w:pPr>
    </w:p>
    <w:p w:rsidR="003E30EC" w:rsidRDefault="003E30EC">
      <w:pPr>
        <w:autoSpaceDE w:val="0"/>
        <w:autoSpaceDN w:val="0"/>
        <w:adjustRightInd w:val="0"/>
        <w:jc w:val="both"/>
      </w:pPr>
    </w:p>
    <w:p w:rsidR="003E30EC" w:rsidRDefault="003E30EC">
      <w:pPr>
        <w:autoSpaceDE w:val="0"/>
        <w:autoSpaceDN w:val="0"/>
        <w:adjustRightInd w:val="0"/>
        <w:jc w:val="both"/>
        <w:rPr>
          <w:b/>
        </w:rPr>
      </w:pPr>
      <w:r>
        <w:rPr>
          <w:b/>
        </w:rPr>
        <w:t xml:space="preserve">Art. 18 Pubblicità </w:t>
      </w:r>
    </w:p>
    <w:p w:rsidR="003E30EC" w:rsidRDefault="003E30EC">
      <w:pPr>
        <w:autoSpaceDE w:val="0"/>
        <w:autoSpaceDN w:val="0"/>
        <w:adjustRightInd w:val="0"/>
        <w:jc w:val="both"/>
      </w:pPr>
    </w:p>
    <w:p w:rsidR="003E30EC" w:rsidRDefault="003E30EC">
      <w:pPr>
        <w:pStyle w:val="Corpodeltesto"/>
        <w:tabs>
          <w:tab w:val="left" w:pos="4740"/>
        </w:tabs>
        <w:rPr>
          <w:sz w:val="24"/>
        </w:rPr>
      </w:pPr>
      <w:r>
        <w:rPr>
          <w:sz w:val="24"/>
        </w:rPr>
        <w:t>Il bando è stato inviato all’Ufficio delle Pubblicazioni Ufficiali delle Comunità Europee in data</w:t>
      </w:r>
      <w:r w:rsidR="00B4052B">
        <w:rPr>
          <w:sz w:val="24"/>
        </w:rPr>
        <w:t xml:space="preserve"> </w:t>
      </w:r>
      <w:r w:rsidR="00B4052B" w:rsidRPr="0027796B">
        <w:rPr>
          <w:b/>
          <w:sz w:val="24"/>
        </w:rPr>
        <w:t>30.05.2006</w:t>
      </w:r>
      <w:r w:rsidR="00B4052B">
        <w:rPr>
          <w:b/>
          <w:sz w:val="24"/>
        </w:rPr>
        <w:t xml:space="preserve"> </w:t>
      </w:r>
      <w:r>
        <w:rPr>
          <w:sz w:val="24"/>
        </w:rPr>
        <w:t>e ricevuto dal predetto Ufficio in pari data; verrà altresì pubblicato per estratto su Sole 24 ore, Repubblica e Corriere della Sera.</w:t>
      </w:r>
    </w:p>
    <w:p w:rsidR="003E30EC" w:rsidRDefault="003E30EC"/>
    <w:sectPr w:rsidR="003E30EC">
      <w:headerReference w:type="default" r:id="rId7"/>
      <w:footerReference w:type="even" r:id="rId8"/>
      <w:footerReference w:type="default" r:id="rId9"/>
      <w:pgSz w:w="11906" w:h="16838"/>
      <w:pgMar w:top="2268" w:right="2268" w:bottom="1701" w:left="1701"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8A7" w:rsidRDefault="001938A7">
      <w:r>
        <w:separator/>
      </w:r>
    </w:p>
  </w:endnote>
  <w:endnote w:type="continuationSeparator" w:id="1">
    <w:p w:rsidR="001938A7" w:rsidRDefault="00193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2B" w:rsidRDefault="007C1A2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C1A2B" w:rsidRDefault="007C1A2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2B" w:rsidRDefault="007C1A2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D56D4">
      <w:rPr>
        <w:rStyle w:val="Numeropagina"/>
        <w:noProof/>
      </w:rPr>
      <w:t>1</w:t>
    </w:r>
    <w:r>
      <w:rPr>
        <w:rStyle w:val="Numeropagina"/>
      </w:rPr>
      <w:fldChar w:fldCharType="end"/>
    </w:r>
    <w:r>
      <w:rPr>
        <w:rStyle w:val="Numeropagina"/>
      </w:rPr>
      <w:t xml:space="preserve"> di </w:t>
    </w:r>
    <w:fldSimple w:instr=" NUMPAGES  \* MERGEFORMAT ">
      <w:r w:rsidR="005D56D4">
        <w:rPr>
          <w:rStyle w:val="Numeropagina"/>
          <w:noProof/>
        </w:rPr>
        <w:t>17</w:t>
      </w:r>
    </w:fldSimple>
  </w:p>
  <w:p w:rsidR="007C1A2B" w:rsidRDefault="007C1A2B">
    <w:pPr>
      <w:pStyle w:val="Pidipagina"/>
      <w:pBdr>
        <w:top w:val="single" w:sz="4" w:space="1" w:color="auto"/>
      </w:pBdr>
      <w:tabs>
        <w:tab w:val="clear" w:pos="4819"/>
        <w:tab w:val="center" w:pos="4140"/>
      </w:tabs>
      <w:ind w:right="-163"/>
    </w:pPr>
    <w:r>
      <w:rPr>
        <w:i/>
        <w:iCs/>
      </w:rPr>
      <w:t>Aeroporti di Puglia S.p.A.</w:t>
    </w:r>
    <w:r>
      <w:rPr>
        <w:i/>
        <w:iCs/>
      </w:rPr>
      <w:tab/>
      <w:t>Disciplinare di Gara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8A7" w:rsidRDefault="001938A7">
      <w:r>
        <w:separator/>
      </w:r>
    </w:p>
  </w:footnote>
  <w:footnote w:type="continuationSeparator" w:id="1">
    <w:p w:rsidR="001938A7" w:rsidRDefault="00193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2B" w:rsidRDefault="005D56D4">
    <w:pPr>
      <w:pStyle w:val="Intestazione"/>
      <w:jc w:val="center"/>
    </w:pPr>
    <w:r>
      <w:rPr>
        <w:noProof/>
      </w:rPr>
      <w:drawing>
        <wp:inline distT="0" distB="0" distL="0" distR="0">
          <wp:extent cx="1362075" cy="590550"/>
          <wp:effectExtent l="19050" t="0" r="9525" b="0"/>
          <wp:docPr id="1" name="Immagine 1" descr="logo antonak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tonakos"/>
                  <pic:cNvPicPr>
                    <a:picLocks noChangeAspect="1" noChangeArrowheads="1"/>
                  </pic:cNvPicPr>
                </pic:nvPicPr>
                <pic:blipFill>
                  <a:blip r:embed="rId1"/>
                  <a:srcRect/>
                  <a:stretch>
                    <a:fillRect/>
                  </a:stretch>
                </pic:blipFill>
                <pic:spPr bwMode="auto">
                  <a:xfrm>
                    <a:off x="0" y="0"/>
                    <a:ext cx="1362075" cy="590550"/>
                  </a:xfrm>
                  <a:prstGeom prst="rect">
                    <a:avLst/>
                  </a:prstGeom>
                  <a:noFill/>
                  <a:ln w="9525">
                    <a:noFill/>
                    <a:miter lim="800000"/>
                    <a:headEnd/>
                    <a:tailEnd/>
                  </a:ln>
                </pic:spPr>
              </pic:pic>
            </a:graphicData>
          </a:graphic>
        </wp:inline>
      </w:drawing>
    </w:r>
  </w:p>
  <w:p w:rsidR="007C1A2B" w:rsidRDefault="007C1A2B">
    <w:pPr>
      <w:pStyle w:val="Corpodeltesto"/>
      <w:spacing w:line="240" w:lineRule="exact"/>
      <w:jc w:val="center"/>
      <w:rPr>
        <w:iCs/>
        <w:smallCaps/>
        <w:sz w:val="16"/>
        <w:szCs w:val="16"/>
      </w:rPr>
    </w:pPr>
    <w:r>
      <w:rPr>
        <w:iCs/>
        <w:smallCaps/>
        <w:sz w:val="16"/>
        <w:szCs w:val="16"/>
      </w:rPr>
      <w:t xml:space="preserve">fornitura dei sistemi di ispezione radiogena </w:t>
    </w:r>
    <w:r>
      <w:rPr>
        <w:iCs/>
        <w:smallCaps/>
        <w:sz w:val="16"/>
      </w:rPr>
      <w:t xml:space="preserve">della Aerostazione   passeggeri </w:t>
    </w:r>
  </w:p>
  <w:p w:rsidR="007C1A2B" w:rsidRDefault="007C1A2B">
    <w:pPr>
      <w:pStyle w:val="Corpodeltesto"/>
      <w:spacing w:line="240" w:lineRule="exact"/>
      <w:jc w:val="center"/>
      <w:rPr>
        <w:iCs/>
        <w:smallCaps/>
        <w:sz w:val="16"/>
      </w:rPr>
    </w:pPr>
    <w:r>
      <w:rPr>
        <w:iCs/>
        <w:smallCaps/>
        <w:sz w:val="16"/>
      </w:rPr>
      <w:t xml:space="preserve">dell’aeroporto di  Brindisi  </w:t>
    </w:r>
  </w:p>
  <w:p w:rsidR="007C1A2B" w:rsidRDefault="007C1A2B">
    <w:pPr>
      <w:pStyle w:val="Intestazione"/>
      <w:tabs>
        <w:tab w:val="center" w:pos="4140"/>
      </w:tabs>
      <w:jc w:val="center"/>
    </w:pPr>
  </w:p>
  <w:p w:rsidR="007C1A2B" w:rsidRDefault="007C1A2B">
    <w:pPr>
      <w:pStyle w:val="Intestazione"/>
      <w:pBdr>
        <w:top w:val="single" w:sz="4" w:space="1" w:color="auto"/>
      </w:pBd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271FE2"/>
    <w:multiLevelType w:val="hybridMultilevel"/>
    <w:tmpl w:val="1FEACB3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43DC485"/>
    <w:multiLevelType w:val="hybridMultilevel"/>
    <w:tmpl w:val="33B04010"/>
    <w:lvl w:ilvl="0" w:tplc="04100011">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733D930"/>
    <w:multiLevelType w:val="hybridMultilevel"/>
    <w:tmpl w:val="7304D8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9862A3E"/>
    <w:multiLevelType w:val="hybridMultilevel"/>
    <w:tmpl w:val="F2F446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C"/>
    <w:multiLevelType w:val="singleLevel"/>
    <w:tmpl w:val="28F81B52"/>
    <w:lvl w:ilvl="0">
      <w:start w:val="1"/>
      <w:numFmt w:val="decimal"/>
      <w:lvlText w:val="%1."/>
      <w:lvlJc w:val="left"/>
      <w:pPr>
        <w:tabs>
          <w:tab w:val="num" w:pos="1492"/>
        </w:tabs>
        <w:ind w:left="1492" w:hanging="360"/>
      </w:pPr>
    </w:lvl>
  </w:abstractNum>
  <w:abstractNum w:abstractNumId="5">
    <w:nsid w:val="FFFFFF7D"/>
    <w:multiLevelType w:val="singleLevel"/>
    <w:tmpl w:val="EEBC256C"/>
    <w:lvl w:ilvl="0">
      <w:start w:val="1"/>
      <w:numFmt w:val="decimal"/>
      <w:lvlText w:val="%1."/>
      <w:lvlJc w:val="left"/>
      <w:pPr>
        <w:tabs>
          <w:tab w:val="num" w:pos="1209"/>
        </w:tabs>
        <w:ind w:left="1209" w:hanging="360"/>
      </w:pPr>
    </w:lvl>
  </w:abstractNum>
  <w:abstractNum w:abstractNumId="6">
    <w:nsid w:val="FFFFFF7E"/>
    <w:multiLevelType w:val="singleLevel"/>
    <w:tmpl w:val="A7D2A386"/>
    <w:lvl w:ilvl="0">
      <w:start w:val="1"/>
      <w:numFmt w:val="decimal"/>
      <w:lvlText w:val="%1."/>
      <w:lvlJc w:val="left"/>
      <w:pPr>
        <w:tabs>
          <w:tab w:val="num" w:pos="926"/>
        </w:tabs>
        <w:ind w:left="926" w:hanging="360"/>
      </w:pPr>
    </w:lvl>
  </w:abstractNum>
  <w:abstractNum w:abstractNumId="7">
    <w:nsid w:val="FFFFFF7F"/>
    <w:multiLevelType w:val="singleLevel"/>
    <w:tmpl w:val="3B5E0276"/>
    <w:lvl w:ilvl="0">
      <w:start w:val="1"/>
      <w:numFmt w:val="decimal"/>
      <w:lvlText w:val="%1."/>
      <w:lvlJc w:val="left"/>
      <w:pPr>
        <w:tabs>
          <w:tab w:val="num" w:pos="643"/>
        </w:tabs>
        <w:ind w:left="643" w:hanging="360"/>
      </w:pPr>
    </w:lvl>
  </w:abstractNum>
  <w:abstractNum w:abstractNumId="8">
    <w:nsid w:val="FFFFFF80"/>
    <w:multiLevelType w:val="singleLevel"/>
    <w:tmpl w:val="3F04045E"/>
    <w:lvl w:ilvl="0">
      <w:start w:val="1"/>
      <w:numFmt w:val="bullet"/>
      <w:lvlText w:val=""/>
      <w:lvlJc w:val="left"/>
      <w:pPr>
        <w:tabs>
          <w:tab w:val="num" w:pos="1492"/>
        </w:tabs>
        <w:ind w:left="1492" w:hanging="360"/>
      </w:pPr>
      <w:rPr>
        <w:rFonts w:ascii="Symbol" w:hAnsi="Symbol" w:hint="default"/>
      </w:rPr>
    </w:lvl>
  </w:abstractNum>
  <w:abstractNum w:abstractNumId="9">
    <w:nsid w:val="FFFFFF81"/>
    <w:multiLevelType w:val="singleLevel"/>
    <w:tmpl w:val="4650D06C"/>
    <w:lvl w:ilvl="0">
      <w:start w:val="1"/>
      <w:numFmt w:val="bullet"/>
      <w:lvlText w:val=""/>
      <w:lvlJc w:val="left"/>
      <w:pPr>
        <w:tabs>
          <w:tab w:val="num" w:pos="1209"/>
        </w:tabs>
        <w:ind w:left="1209" w:hanging="360"/>
      </w:pPr>
      <w:rPr>
        <w:rFonts w:ascii="Symbol" w:hAnsi="Symbol" w:hint="default"/>
      </w:rPr>
    </w:lvl>
  </w:abstractNum>
  <w:abstractNum w:abstractNumId="10">
    <w:nsid w:val="FFFFFF82"/>
    <w:multiLevelType w:val="singleLevel"/>
    <w:tmpl w:val="0144DBF0"/>
    <w:lvl w:ilvl="0">
      <w:start w:val="1"/>
      <w:numFmt w:val="bullet"/>
      <w:lvlText w:val=""/>
      <w:lvlJc w:val="left"/>
      <w:pPr>
        <w:tabs>
          <w:tab w:val="num" w:pos="926"/>
        </w:tabs>
        <w:ind w:left="926" w:hanging="360"/>
      </w:pPr>
      <w:rPr>
        <w:rFonts w:ascii="Symbol" w:hAnsi="Symbol" w:hint="default"/>
      </w:rPr>
    </w:lvl>
  </w:abstractNum>
  <w:abstractNum w:abstractNumId="11">
    <w:nsid w:val="FFFFFF83"/>
    <w:multiLevelType w:val="singleLevel"/>
    <w:tmpl w:val="37284848"/>
    <w:lvl w:ilvl="0">
      <w:start w:val="1"/>
      <w:numFmt w:val="bullet"/>
      <w:lvlText w:val=""/>
      <w:lvlJc w:val="left"/>
      <w:pPr>
        <w:tabs>
          <w:tab w:val="num" w:pos="643"/>
        </w:tabs>
        <w:ind w:left="643" w:hanging="360"/>
      </w:pPr>
      <w:rPr>
        <w:rFonts w:ascii="Symbol" w:hAnsi="Symbol" w:hint="default"/>
      </w:rPr>
    </w:lvl>
  </w:abstractNum>
  <w:abstractNum w:abstractNumId="12">
    <w:nsid w:val="FFFFFF88"/>
    <w:multiLevelType w:val="singleLevel"/>
    <w:tmpl w:val="CFD4AF2C"/>
    <w:lvl w:ilvl="0">
      <w:start w:val="1"/>
      <w:numFmt w:val="decimal"/>
      <w:lvlText w:val="%1."/>
      <w:lvlJc w:val="left"/>
      <w:pPr>
        <w:tabs>
          <w:tab w:val="num" w:pos="360"/>
        </w:tabs>
        <w:ind w:left="360" w:hanging="360"/>
      </w:pPr>
    </w:lvl>
  </w:abstractNum>
  <w:abstractNum w:abstractNumId="13">
    <w:nsid w:val="FFFFFF89"/>
    <w:multiLevelType w:val="singleLevel"/>
    <w:tmpl w:val="8998F4CA"/>
    <w:lvl w:ilvl="0">
      <w:start w:val="1"/>
      <w:numFmt w:val="bullet"/>
      <w:lvlText w:val=""/>
      <w:lvlJc w:val="left"/>
      <w:pPr>
        <w:tabs>
          <w:tab w:val="num" w:pos="360"/>
        </w:tabs>
        <w:ind w:left="360" w:hanging="360"/>
      </w:pPr>
      <w:rPr>
        <w:rFonts w:ascii="Symbol" w:hAnsi="Symbol" w:hint="default"/>
      </w:rPr>
    </w:lvl>
  </w:abstractNum>
  <w:abstractNum w:abstractNumId="14">
    <w:nsid w:val="04D22EC3"/>
    <w:multiLevelType w:val="hybridMultilevel"/>
    <w:tmpl w:val="8B5E3A00"/>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074F056B"/>
    <w:multiLevelType w:val="hybridMultilevel"/>
    <w:tmpl w:val="007254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08D507C1"/>
    <w:multiLevelType w:val="hybridMultilevel"/>
    <w:tmpl w:val="2FCAC64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0CC04AB3"/>
    <w:multiLevelType w:val="hybridMultilevel"/>
    <w:tmpl w:val="F2C8685E"/>
    <w:lvl w:ilvl="0" w:tplc="0410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9876024"/>
    <w:multiLevelType w:val="hybridMultilevel"/>
    <w:tmpl w:val="D126528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2CE80BF6"/>
    <w:multiLevelType w:val="multilevel"/>
    <w:tmpl w:val="1FEACB3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FB14F1"/>
    <w:multiLevelType w:val="hybridMultilevel"/>
    <w:tmpl w:val="1846A7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2F213C20"/>
    <w:multiLevelType w:val="hybridMultilevel"/>
    <w:tmpl w:val="B6E4B8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2E81B00"/>
    <w:multiLevelType w:val="hybridMultilevel"/>
    <w:tmpl w:val="2EC2568A"/>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398D1258"/>
    <w:multiLevelType w:val="hybridMultilevel"/>
    <w:tmpl w:val="E6C22108"/>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4">
    <w:nsid w:val="3997D636"/>
    <w:multiLevelType w:val="hybridMultilevel"/>
    <w:tmpl w:val="1D186C2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9C15AF9"/>
    <w:multiLevelType w:val="hybridMultilevel"/>
    <w:tmpl w:val="A0765DA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417F6C88"/>
    <w:multiLevelType w:val="hybridMultilevel"/>
    <w:tmpl w:val="6F7EA54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45853110"/>
    <w:multiLevelType w:val="hybridMultilevel"/>
    <w:tmpl w:val="F162CB2A"/>
    <w:lvl w:ilvl="0" w:tplc="0410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9C64182"/>
    <w:multiLevelType w:val="hybridMultilevel"/>
    <w:tmpl w:val="70247028"/>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6EA489AC"/>
    <w:multiLevelType w:val="hybridMultilevel"/>
    <w:tmpl w:val="DC81097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EB02564"/>
    <w:multiLevelType w:val="hybridMultilevel"/>
    <w:tmpl w:val="6B3A2DC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728D59FE"/>
    <w:multiLevelType w:val="hybridMultilevel"/>
    <w:tmpl w:val="4F0AB900"/>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3CE0657"/>
    <w:multiLevelType w:val="singleLevel"/>
    <w:tmpl w:val="9F54D784"/>
    <w:lvl w:ilvl="0">
      <w:start w:val="1"/>
      <w:numFmt w:val="upperLetter"/>
      <w:pStyle w:val="Titolo2"/>
      <w:lvlText w:val="%1)"/>
      <w:legacy w:legacy="1" w:legacySpace="0" w:legacyIndent="283"/>
      <w:lvlJc w:val="left"/>
      <w:pPr>
        <w:ind w:left="567" w:hanging="283"/>
      </w:pPr>
    </w:lvl>
  </w:abstractNum>
  <w:abstractNum w:abstractNumId="33">
    <w:nsid w:val="78B2138A"/>
    <w:multiLevelType w:val="hybridMultilevel"/>
    <w:tmpl w:val="EDDA87FE"/>
    <w:lvl w:ilvl="0" w:tplc="7A8839F6">
      <w:start w:val="1"/>
      <w:numFmt w:val="lowerLetter"/>
      <w:lvlText w:val="%1)"/>
      <w:lvlJc w:val="left"/>
      <w:pPr>
        <w:tabs>
          <w:tab w:val="num" w:pos="1128"/>
        </w:tabs>
        <w:ind w:left="1128" w:hanging="360"/>
      </w:pPr>
      <w:rPr>
        <w:rFonts w:hint="default"/>
      </w:rPr>
    </w:lvl>
    <w:lvl w:ilvl="1" w:tplc="04100019" w:tentative="1">
      <w:start w:val="1"/>
      <w:numFmt w:val="lowerLetter"/>
      <w:lvlText w:val="%2."/>
      <w:lvlJc w:val="left"/>
      <w:pPr>
        <w:tabs>
          <w:tab w:val="num" w:pos="1848"/>
        </w:tabs>
        <w:ind w:left="1848" w:hanging="360"/>
      </w:pPr>
    </w:lvl>
    <w:lvl w:ilvl="2" w:tplc="0410001B" w:tentative="1">
      <w:start w:val="1"/>
      <w:numFmt w:val="lowerRoman"/>
      <w:lvlText w:val="%3."/>
      <w:lvlJc w:val="right"/>
      <w:pPr>
        <w:tabs>
          <w:tab w:val="num" w:pos="2568"/>
        </w:tabs>
        <w:ind w:left="2568" w:hanging="180"/>
      </w:pPr>
    </w:lvl>
    <w:lvl w:ilvl="3" w:tplc="0410000F" w:tentative="1">
      <w:start w:val="1"/>
      <w:numFmt w:val="decimal"/>
      <w:lvlText w:val="%4."/>
      <w:lvlJc w:val="left"/>
      <w:pPr>
        <w:tabs>
          <w:tab w:val="num" w:pos="3288"/>
        </w:tabs>
        <w:ind w:left="3288" w:hanging="360"/>
      </w:pPr>
    </w:lvl>
    <w:lvl w:ilvl="4" w:tplc="04100019" w:tentative="1">
      <w:start w:val="1"/>
      <w:numFmt w:val="lowerLetter"/>
      <w:lvlText w:val="%5."/>
      <w:lvlJc w:val="left"/>
      <w:pPr>
        <w:tabs>
          <w:tab w:val="num" w:pos="4008"/>
        </w:tabs>
        <w:ind w:left="4008" w:hanging="360"/>
      </w:pPr>
    </w:lvl>
    <w:lvl w:ilvl="5" w:tplc="0410001B" w:tentative="1">
      <w:start w:val="1"/>
      <w:numFmt w:val="lowerRoman"/>
      <w:lvlText w:val="%6."/>
      <w:lvlJc w:val="right"/>
      <w:pPr>
        <w:tabs>
          <w:tab w:val="num" w:pos="4728"/>
        </w:tabs>
        <w:ind w:left="4728" w:hanging="180"/>
      </w:pPr>
    </w:lvl>
    <w:lvl w:ilvl="6" w:tplc="0410000F" w:tentative="1">
      <w:start w:val="1"/>
      <w:numFmt w:val="decimal"/>
      <w:lvlText w:val="%7."/>
      <w:lvlJc w:val="left"/>
      <w:pPr>
        <w:tabs>
          <w:tab w:val="num" w:pos="5448"/>
        </w:tabs>
        <w:ind w:left="5448" w:hanging="360"/>
      </w:pPr>
    </w:lvl>
    <w:lvl w:ilvl="7" w:tplc="04100019" w:tentative="1">
      <w:start w:val="1"/>
      <w:numFmt w:val="lowerLetter"/>
      <w:lvlText w:val="%8."/>
      <w:lvlJc w:val="left"/>
      <w:pPr>
        <w:tabs>
          <w:tab w:val="num" w:pos="6168"/>
        </w:tabs>
        <w:ind w:left="6168" w:hanging="360"/>
      </w:pPr>
    </w:lvl>
    <w:lvl w:ilvl="8" w:tplc="0410001B" w:tentative="1">
      <w:start w:val="1"/>
      <w:numFmt w:val="lowerRoman"/>
      <w:lvlText w:val="%9."/>
      <w:lvlJc w:val="right"/>
      <w:pPr>
        <w:tabs>
          <w:tab w:val="num" w:pos="6888"/>
        </w:tabs>
        <w:ind w:left="6888" w:hanging="180"/>
      </w:pPr>
    </w:lvl>
  </w:abstractNum>
  <w:num w:numId="1">
    <w:abstractNumId w:val="32"/>
  </w:num>
  <w:num w:numId="2">
    <w:abstractNumId w:val="30"/>
  </w:num>
  <w:num w:numId="3">
    <w:abstractNumId w:val="0"/>
  </w:num>
  <w:num w:numId="4">
    <w:abstractNumId w:val="24"/>
  </w:num>
  <w:num w:numId="5">
    <w:abstractNumId w:val="3"/>
  </w:num>
  <w:num w:numId="6">
    <w:abstractNumId w:val="1"/>
  </w:num>
  <w:num w:numId="7">
    <w:abstractNumId w:val="29"/>
  </w:num>
  <w:num w:numId="8">
    <w:abstractNumId w:val="2"/>
  </w:num>
  <w:num w:numId="9">
    <w:abstractNumId w:val="18"/>
  </w:num>
  <w:num w:numId="10">
    <w:abstractNumId w:val="22"/>
  </w:num>
  <w:num w:numId="11">
    <w:abstractNumId w:val="25"/>
  </w:num>
  <w:num w:numId="12">
    <w:abstractNumId w:val="28"/>
  </w:num>
  <w:num w:numId="13">
    <w:abstractNumId w:val="15"/>
  </w:num>
  <w:num w:numId="14">
    <w:abstractNumId w:val="14"/>
  </w:num>
  <w:num w:numId="15">
    <w:abstractNumId w:val="26"/>
  </w:num>
  <w:num w:numId="16">
    <w:abstractNumId w:val="16"/>
  </w:num>
  <w:num w:numId="17">
    <w:abstractNumId w:val="20"/>
  </w:num>
  <w:num w:numId="18">
    <w:abstractNumId w:val="27"/>
  </w:num>
  <w:num w:numId="19">
    <w:abstractNumId w:val="31"/>
  </w:num>
  <w:num w:numId="20">
    <w:abstractNumId w:val="19"/>
  </w:num>
  <w:num w:numId="21">
    <w:abstractNumId w:val="17"/>
  </w:num>
  <w:num w:numId="22">
    <w:abstractNumId w:val="23"/>
  </w:num>
  <w:num w:numId="23">
    <w:abstractNumId w:val="21"/>
  </w:num>
  <w:num w:numId="24">
    <w:abstractNumId w:val="33"/>
  </w:num>
  <w:num w:numId="25">
    <w:abstractNumId w:val="12"/>
  </w:num>
  <w:num w:numId="26">
    <w:abstractNumId w:val="7"/>
  </w:num>
  <w:num w:numId="27">
    <w:abstractNumId w:val="6"/>
  </w:num>
  <w:num w:numId="28">
    <w:abstractNumId w:val="5"/>
  </w:num>
  <w:num w:numId="29">
    <w:abstractNumId w:val="4"/>
  </w:num>
  <w:num w:numId="30">
    <w:abstractNumId w:val="13"/>
  </w:num>
  <w:num w:numId="31">
    <w:abstractNumId w:val="11"/>
  </w:num>
  <w:num w:numId="32">
    <w:abstractNumId w:val="10"/>
  </w:num>
  <w:num w:numId="33">
    <w:abstractNumId w:val="9"/>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noPunctuationKerning/>
  <w:characterSpacingControl w:val="doNotCompress"/>
  <w:footnotePr>
    <w:footnote w:id="0"/>
    <w:footnote w:id="1"/>
  </w:footnotePr>
  <w:endnotePr>
    <w:endnote w:id="0"/>
    <w:endnote w:id="1"/>
  </w:endnotePr>
  <w:compat/>
  <w:rsids>
    <w:rsidRoot w:val="000063FE"/>
    <w:rsid w:val="000063FE"/>
    <w:rsid w:val="001938A7"/>
    <w:rsid w:val="001F3414"/>
    <w:rsid w:val="002555FA"/>
    <w:rsid w:val="003E30EC"/>
    <w:rsid w:val="005D56D4"/>
    <w:rsid w:val="00612239"/>
    <w:rsid w:val="007C1A2B"/>
    <w:rsid w:val="00B4052B"/>
    <w:rsid w:val="00B50F75"/>
    <w:rsid w:val="00D173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tabs>
        <w:tab w:val="left" w:pos="360"/>
      </w:tabs>
      <w:jc w:val="both"/>
      <w:outlineLvl w:val="0"/>
    </w:pPr>
    <w:rPr>
      <w:b/>
      <w:sz w:val="28"/>
    </w:rPr>
  </w:style>
  <w:style w:type="paragraph" w:styleId="Titolo2">
    <w:name w:val="heading 2"/>
    <w:basedOn w:val="Normale"/>
    <w:next w:val="Normale"/>
    <w:qFormat/>
    <w:pPr>
      <w:keepNext/>
      <w:numPr>
        <w:numId w:val="1"/>
      </w:numPr>
      <w:tabs>
        <w:tab w:val="center" w:pos="-993"/>
        <w:tab w:val="center" w:pos="-851"/>
      </w:tabs>
      <w:jc w:val="both"/>
      <w:outlineLvl w:val="1"/>
    </w:pPr>
    <w:rPr>
      <w:b/>
      <w:bCs/>
    </w:rPr>
  </w:style>
  <w:style w:type="paragraph" w:styleId="Titolo3">
    <w:name w:val="heading 3"/>
    <w:basedOn w:val="Normale"/>
    <w:next w:val="Normale"/>
    <w:qFormat/>
    <w:pPr>
      <w:keepNext/>
      <w:overflowPunct w:val="0"/>
      <w:autoSpaceDE w:val="0"/>
      <w:autoSpaceDN w:val="0"/>
      <w:adjustRightInd w:val="0"/>
      <w:jc w:val="both"/>
      <w:textAlignment w:val="baseline"/>
      <w:outlineLvl w:val="2"/>
    </w:pPr>
    <w:rPr>
      <w:b/>
      <w:szCs w:val="20"/>
    </w:rPr>
  </w:style>
  <w:style w:type="paragraph" w:styleId="Titolo4">
    <w:name w:val="heading 4"/>
    <w:basedOn w:val="Normale"/>
    <w:next w:val="Normale"/>
    <w:qFormat/>
    <w:pPr>
      <w:keepNext/>
      <w:ind w:hanging="216"/>
      <w:jc w:val="both"/>
      <w:outlineLvl w:val="3"/>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BodyText2">
    <w:name w:val="Body Text 2"/>
    <w:basedOn w:val="Normale"/>
    <w:pPr>
      <w:overflowPunct w:val="0"/>
      <w:autoSpaceDE w:val="0"/>
      <w:autoSpaceDN w:val="0"/>
      <w:adjustRightInd w:val="0"/>
      <w:jc w:val="both"/>
      <w:textAlignment w:val="baseline"/>
    </w:pPr>
    <w:rPr>
      <w:szCs w:val="20"/>
    </w:rPr>
  </w:style>
  <w:style w:type="paragraph" w:styleId="Corpodeltesto2">
    <w:name w:val="Body Text 2"/>
    <w:basedOn w:val="Normale"/>
    <w:pPr>
      <w:jc w:val="both"/>
    </w:pPr>
  </w:style>
  <w:style w:type="paragraph" w:styleId="Corpodeltesto">
    <w:name w:val="Body Text"/>
    <w:basedOn w:val="Normale"/>
    <w:pPr>
      <w:spacing w:line="259" w:lineRule="exact"/>
      <w:jc w:val="both"/>
    </w:pPr>
    <w:rPr>
      <w:sz w:val="26"/>
    </w:rPr>
  </w:style>
  <w:style w:type="paragraph" w:styleId="Titolo">
    <w:name w:val="Title"/>
    <w:basedOn w:val="Normale"/>
    <w:qFormat/>
    <w:pPr>
      <w:spacing w:line="480" w:lineRule="auto"/>
      <w:jc w:val="center"/>
    </w:pPr>
    <w:rPr>
      <w:b/>
    </w:rPr>
  </w:style>
  <w:style w:type="paragraph" w:styleId="Corpodeltesto3">
    <w:name w:val="Body Text 3"/>
    <w:basedOn w:val="Normale"/>
    <w:pPr>
      <w:ind w:right="333"/>
      <w:jc w:val="both"/>
    </w:pPr>
    <w:rPr>
      <w:szCs w:val="20"/>
    </w:rPr>
  </w:style>
  <w:style w:type="paragraph" w:styleId="NormaleWeb">
    <w:name w:val="Normal (Web)"/>
    <w:basedOn w:val="Normale"/>
    <w:pPr>
      <w:spacing w:before="100" w:beforeAutospacing="1" w:after="100" w:afterAutospacing="1"/>
    </w:pPr>
  </w:style>
  <w:style w:type="paragraph" w:styleId="Pidipagina">
    <w:name w:val="footer"/>
    <w:basedOn w:val="Normale"/>
    <w:pPr>
      <w:tabs>
        <w:tab w:val="center" w:pos="4819"/>
        <w:tab w:val="right" w:pos="9638"/>
      </w:tabs>
      <w:overflowPunct w:val="0"/>
      <w:autoSpaceDE w:val="0"/>
      <w:autoSpaceDN w:val="0"/>
      <w:adjustRightInd w:val="0"/>
      <w:textAlignment w:val="baseline"/>
    </w:pPr>
    <w:rPr>
      <w:sz w:val="20"/>
      <w:szCs w:val="20"/>
    </w:rPr>
  </w:style>
  <w:style w:type="character" w:customStyle="1" w:styleId="Hyperlink">
    <w:name w:val="Hyperlink"/>
    <w:basedOn w:val="Carpredefinitoparagrafo"/>
    <w:rPr>
      <w:color w:val="0000FF"/>
      <w:u w:val="single"/>
    </w:rPr>
  </w:style>
  <w:style w:type="paragraph" w:customStyle="1" w:styleId="BodyTextIndent2">
    <w:name w:val="Body Text Indent 2"/>
    <w:basedOn w:val="Normale"/>
    <w:pPr>
      <w:tabs>
        <w:tab w:val="left" w:pos="1068"/>
      </w:tabs>
      <w:overflowPunct w:val="0"/>
      <w:autoSpaceDE w:val="0"/>
      <w:autoSpaceDN w:val="0"/>
      <w:adjustRightInd w:val="0"/>
      <w:ind w:left="720"/>
      <w:jc w:val="both"/>
      <w:textAlignment w:val="baseline"/>
    </w:pPr>
    <w:rPr>
      <w:szCs w:val="20"/>
    </w:rPr>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styleId="Testofumetto">
    <w:name w:val="Balloon Text"/>
    <w:basedOn w:val="Normale"/>
    <w:semiHidden/>
    <w:rPr>
      <w:rFonts w:ascii="Tahoma" w:hAnsi="Tahoma" w:cs="Tahoma"/>
      <w:sz w:val="16"/>
      <w:szCs w:val="16"/>
    </w:rPr>
  </w:style>
  <w:style w:type="character" w:styleId="Numeropagina">
    <w:name w:val="page number"/>
    <w:basedOn w:val="Carpredefinitoparagrafo"/>
  </w:style>
  <w:style w:type="paragraph" w:customStyle="1" w:styleId="Rub1">
    <w:name w:val="Rub1"/>
    <w:basedOn w:val="Normale"/>
    <w:pPr>
      <w:tabs>
        <w:tab w:val="left" w:pos="1276"/>
      </w:tabs>
      <w:jc w:val="both"/>
    </w:pPr>
    <w:rPr>
      <w:b/>
      <w:smallCaps/>
      <w:sz w:val="20"/>
      <w:szCs w:val="20"/>
    </w:rPr>
  </w:style>
  <w:style w:type="paragraph" w:customStyle="1" w:styleId="Rub3">
    <w:name w:val="Rub3"/>
    <w:basedOn w:val="Normale"/>
    <w:next w:val="Normale"/>
    <w:pPr>
      <w:tabs>
        <w:tab w:val="left" w:pos="709"/>
      </w:tabs>
      <w:jc w:val="both"/>
    </w:pPr>
    <w:rPr>
      <w:b/>
      <w:i/>
      <w:sz w:val="20"/>
      <w:szCs w:val="20"/>
    </w:rPr>
  </w:style>
  <w:style w:type="paragraph" w:customStyle="1" w:styleId="Rub4">
    <w:name w:val="Rub4"/>
    <w:basedOn w:val="Normale"/>
    <w:next w:val="Normale"/>
    <w:pPr>
      <w:tabs>
        <w:tab w:val="left" w:pos="709"/>
      </w:tabs>
      <w:jc w:val="both"/>
    </w:pPr>
    <w:rPr>
      <w:i/>
      <w:sz w:val="20"/>
      <w:szCs w:val="20"/>
    </w:rPr>
  </w:style>
  <w:style w:type="character" w:styleId="Collegamentoipertestuale">
    <w:name w:val="Hyperlink"/>
    <w:basedOn w:val="Carpredefinitoparagrafo"/>
    <w:rPr>
      <w:color w:val="0000FF"/>
      <w:u w:val="single"/>
    </w:rPr>
  </w:style>
  <w:style w:type="character" w:styleId="Collegamentovisitato">
    <w:name w:val="FollowedHyperlink"/>
    <w:basedOn w:val="Carpredefinitoparagrafo"/>
    <w:rPr>
      <w:color w:val="800080"/>
      <w:u w:val="single"/>
    </w:rPr>
  </w:style>
  <w:style w:type="paragraph" w:styleId="Intestazione">
    <w:name w:val="header"/>
    <w:aliases w:val="hd,ITT i"/>
    <w:basedOn w:val="Normale"/>
    <w:pPr>
      <w:tabs>
        <w:tab w:val="center" w:pos="4819"/>
        <w:tab w:val="right" w:pos="9638"/>
      </w:tabs>
    </w:pPr>
  </w:style>
  <w:style w:type="paragraph" w:styleId="Rientrocorpodeltesto2">
    <w:name w:val="Body Text Indent 2"/>
    <w:basedOn w:val="Normale"/>
    <w:pPr>
      <w:tabs>
        <w:tab w:val="left" w:pos="1068"/>
      </w:tabs>
      <w:ind w:left="720"/>
      <w:jc w:val="both"/>
    </w:pPr>
  </w:style>
  <w:style w:type="paragraph" w:styleId="Testonormale">
    <w:name w:val="Plain Text"/>
    <w:basedOn w:val="Normale"/>
    <w:rPr>
      <w:rFonts w:ascii="Courier New" w:hAnsi="Courier New" w:cs="Courier New"/>
      <w:sz w:val="20"/>
      <w:szCs w:val="20"/>
      <w:lang w:val="fr-FR" w:eastAsia="fr-FR"/>
    </w:rPr>
  </w:style>
  <w:style w:type="paragraph" w:styleId="Rientrocorpodeltesto">
    <w:name w:val="Body Text Indent"/>
    <w:basedOn w:val="Normale"/>
    <w:pPr>
      <w:spacing w:after="120"/>
      <w:ind w:left="283"/>
    </w:pPr>
  </w:style>
  <w:style w:type="paragraph" w:customStyle="1" w:styleId="sche4">
    <w:name w:val="sche_4"/>
    <w:pPr>
      <w:widowControl w:val="0"/>
      <w:jc w:val="both"/>
    </w:pPr>
  </w:style>
  <w:style w:type="paragraph" w:customStyle="1" w:styleId="Default">
    <w:name w:val="Default"/>
    <w:pPr>
      <w:autoSpaceDE w:val="0"/>
      <w:autoSpaceDN w:val="0"/>
      <w:adjustRightInd w:val="0"/>
    </w:pPr>
    <w:rPr>
      <w:color w:val="000000"/>
      <w:sz w:val="24"/>
      <w:szCs w:val="24"/>
    </w:rPr>
  </w:style>
  <w:style w:type="paragraph" w:customStyle="1" w:styleId="Stile1">
    <w:name w:val="Stile1"/>
    <w:basedOn w:val="Testocommento"/>
    <w:pPr>
      <w:autoSpaceDE w:val="0"/>
      <w:autoSpaceDN w:val="0"/>
      <w:adjustRightInd w:val="0"/>
      <w:jc w:val="both"/>
    </w:pPr>
    <w:rPr>
      <w:color w:val="000000"/>
    </w:rPr>
  </w:style>
  <w:style w:type="paragraph" w:customStyle="1" w:styleId="Stile2">
    <w:name w:val="Stile2"/>
    <w:basedOn w:val="Testocommento"/>
    <w:pPr>
      <w:autoSpaceDE w:val="0"/>
      <w:autoSpaceDN w:val="0"/>
      <w:adjustRightInd w:val="0"/>
      <w:jc w:val="both"/>
    </w:pPr>
    <w:rPr>
      <w:color w:val="000000"/>
    </w:rPr>
  </w:style>
  <w:style w:type="paragraph" w:styleId="Testocommento">
    <w:name w:val="annotation text"/>
    <w:basedOn w:val="Normale"/>
    <w:semiHidden/>
    <w:rPr>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5357</Words>
  <Characters>30537</Characters>
  <Application>Microsoft Office Word</Application>
  <DocSecurity>4</DocSecurity>
  <Lines>254</Lines>
  <Paragraphs>71</Paragraphs>
  <ScaleCrop>false</ScaleCrop>
  <HeadingPairs>
    <vt:vector size="2" baseType="variant">
      <vt:variant>
        <vt:lpstr>Titolo</vt:lpstr>
      </vt:variant>
      <vt:variant>
        <vt:i4>1</vt:i4>
      </vt:variant>
    </vt:vector>
  </HeadingPairs>
  <TitlesOfParts>
    <vt:vector size="1" baseType="lpstr">
      <vt:lpstr>Il presente documento, allegato al bando di gara e che ne costituisce parte integrante e sostanziale ad ogni effetto di legge,</vt:lpstr>
    </vt:vector>
  </TitlesOfParts>
  <Company/>
  <LinksUpToDate>false</LinksUpToDate>
  <CharactersWithSpaces>35823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presente documento, allegato al bando di gara e che ne costituisce parte integrante e sostanziale ad ogni effetto di legge,</dc:title>
  <dc:creator>a.citelli</dc:creator>
  <cp:lastModifiedBy>l.belsanti</cp:lastModifiedBy>
  <cp:revision>2</cp:revision>
  <cp:lastPrinted>2006-05-31T09:04:00Z</cp:lastPrinted>
  <dcterms:created xsi:type="dcterms:W3CDTF">2016-02-19T13:31:00Z</dcterms:created>
  <dcterms:modified xsi:type="dcterms:W3CDTF">2016-02-19T13:31:00Z</dcterms:modified>
</cp:coreProperties>
</file>