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60B" w:rsidRDefault="0079760B">
      <w:pPr>
        <w:pStyle w:val="Corpodeltesto"/>
        <w:jc w:val="center"/>
        <w:rPr>
          <w:smallCaps/>
          <w:sz w:val="40"/>
        </w:rPr>
      </w:pPr>
    </w:p>
    <w:p w:rsidR="0079760B" w:rsidRDefault="0079760B">
      <w:pPr>
        <w:pStyle w:val="Corpodeltesto"/>
        <w:jc w:val="center"/>
        <w:rPr>
          <w:smallCaps/>
          <w:sz w:val="40"/>
        </w:rPr>
      </w:pPr>
    </w:p>
    <w:p w:rsidR="0079760B" w:rsidRDefault="0079760B">
      <w:pPr>
        <w:pStyle w:val="Corpodeltesto"/>
        <w:spacing w:line="360" w:lineRule="auto"/>
        <w:jc w:val="center"/>
        <w:rPr>
          <w:b/>
          <w:bCs/>
          <w:smallCaps/>
          <w:sz w:val="40"/>
          <w:lang w:bidi="he-IL"/>
        </w:rPr>
      </w:pPr>
    </w:p>
    <w:p w:rsidR="0079760B" w:rsidRDefault="0079760B">
      <w:pPr>
        <w:pStyle w:val="Corpodeltesto"/>
        <w:spacing w:line="360" w:lineRule="auto"/>
        <w:jc w:val="center"/>
        <w:rPr>
          <w:b/>
          <w:bCs/>
          <w:smallCaps/>
          <w:sz w:val="40"/>
          <w:lang w:bidi="he-IL"/>
        </w:rPr>
      </w:pPr>
      <w:r>
        <w:rPr>
          <w:b/>
          <w:bCs/>
          <w:smallCaps/>
          <w:sz w:val="40"/>
          <w:lang w:bidi="he-IL"/>
        </w:rPr>
        <w:t>Accordo di programma quadro</w:t>
      </w:r>
    </w:p>
    <w:p w:rsidR="0079760B" w:rsidRDefault="0079760B">
      <w:pPr>
        <w:pStyle w:val="Corpodeltesto"/>
        <w:spacing w:line="360" w:lineRule="auto"/>
        <w:jc w:val="center"/>
        <w:rPr>
          <w:b/>
          <w:bCs/>
          <w:smallCaps/>
          <w:sz w:val="40"/>
          <w:lang w:bidi="he-IL"/>
        </w:rPr>
      </w:pPr>
      <w:r>
        <w:rPr>
          <w:b/>
          <w:bCs/>
          <w:smallCaps/>
          <w:sz w:val="40"/>
          <w:lang w:bidi="he-IL"/>
        </w:rPr>
        <w:t>trasporti: aeroporti e viabilità</w:t>
      </w:r>
    </w:p>
    <w:p w:rsidR="0079760B" w:rsidRDefault="0079760B">
      <w:pPr>
        <w:pStyle w:val="Corpodeltesto"/>
        <w:spacing w:line="360" w:lineRule="auto"/>
        <w:jc w:val="center"/>
        <w:rPr>
          <w:b/>
          <w:bCs/>
          <w:smallCaps/>
          <w:sz w:val="40"/>
          <w:lang w:bidi="he-IL"/>
        </w:rPr>
      </w:pPr>
      <w:r>
        <w:rPr>
          <w:b/>
          <w:bCs/>
          <w:smallCaps/>
          <w:sz w:val="40"/>
          <w:lang w:bidi="he-IL"/>
        </w:rPr>
        <w:t>del 31.3.2003</w:t>
      </w:r>
    </w:p>
    <w:p w:rsidR="0079760B" w:rsidRDefault="0079760B">
      <w:pPr>
        <w:pStyle w:val="Corpodeltesto"/>
        <w:spacing w:line="360" w:lineRule="auto"/>
        <w:jc w:val="center"/>
        <w:rPr>
          <w:b/>
          <w:bCs/>
          <w:smallCaps/>
          <w:sz w:val="40"/>
          <w:lang w:bidi="he-IL"/>
        </w:rPr>
      </w:pPr>
    </w:p>
    <w:p w:rsidR="0079760B" w:rsidRDefault="0079760B">
      <w:pPr>
        <w:pStyle w:val="Corpodeltesto"/>
        <w:jc w:val="center"/>
        <w:rPr>
          <w:smallCaps/>
          <w:sz w:val="40"/>
        </w:rPr>
      </w:pPr>
    </w:p>
    <w:p w:rsidR="0079760B" w:rsidRDefault="0079760B">
      <w:pPr>
        <w:pStyle w:val="Corpodeltesto"/>
        <w:spacing w:line="360" w:lineRule="auto"/>
        <w:jc w:val="center"/>
        <w:rPr>
          <w:b/>
          <w:bCs/>
          <w:smallCaps/>
          <w:sz w:val="40"/>
          <w:lang w:bidi="he-IL"/>
        </w:rPr>
      </w:pPr>
      <w:r>
        <w:rPr>
          <w:b/>
          <w:bCs/>
          <w:smallCaps/>
          <w:sz w:val="40"/>
          <w:lang w:bidi="he-IL"/>
        </w:rPr>
        <w:t>Progettazione per l’ampliamento della nuova aerostazione passeggeri dell’aeroporto di Bari – Palese</w:t>
      </w:r>
    </w:p>
    <w:p w:rsidR="0079760B" w:rsidRDefault="0079760B">
      <w:pPr>
        <w:pStyle w:val="Corpodeltesto"/>
        <w:jc w:val="center"/>
        <w:rPr>
          <w:iCs/>
          <w:smallCaps/>
          <w:sz w:val="56"/>
        </w:rPr>
      </w:pPr>
    </w:p>
    <w:p w:rsidR="0079760B" w:rsidRDefault="0079760B">
      <w:pPr>
        <w:pStyle w:val="Corpodeltesto"/>
        <w:jc w:val="center"/>
        <w:rPr>
          <w:iCs/>
          <w:smallCaps/>
          <w:sz w:val="56"/>
        </w:rPr>
      </w:pPr>
    </w:p>
    <w:p w:rsidR="0079760B" w:rsidRDefault="0079760B">
      <w:pPr>
        <w:pStyle w:val="Corpodeltesto"/>
        <w:jc w:val="center"/>
        <w:rPr>
          <w:iCs/>
          <w:sz w:val="32"/>
        </w:rPr>
      </w:pPr>
    </w:p>
    <w:p w:rsidR="0079760B" w:rsidRDefault="0079760B">
      <w:pPr>
        <w:pStyle w:val="Corpodeltesto"/>
        <w:spacing w:line="360" w:lineRule="auto"/>
        <w:jc w:val="center"/>
        <w:rPr>
          <w:b/>
          <w:bCs/>
          <w:iCs/>
          <w:smallCaps/>
          <w:sz w:val="56"/>
          <w:lang w:bidi="he-IL"/>
        </w:rPr>
      </w:pPr>
    </w:p>
    <w:p w:rsidR="0079760B" w:rsidRDefault="0079760B">
      <w:pPr>
        <w:pStyle w:val="Corpodeltesto"/>
        <w:spacing w:line="360" w:lineRule="auto"/>
        <w:jc w:val="center"/>
        <w:rPr>
          <w:b/>
          <w:bCs/>
          <w:iCs/>
          <w:smallCaps/>
          <w:sz w:val="56"/>
          <w:lang w:bidi="he-IL"/>
        </w:rPr>
      </w:pPr>
      <w:r>
        <w:rPr>
          <w:b/>
          <w:bCs/>
          <w:iCs/>
          <w:smallCaps/>
          <w:sz w:val="56"/>
          <w:lang w:bidi="he-IL"/>
        </w:rPr>
        <w:t>Disciplinare di Gara</w:t>
      </w:r>
    </w:p>
    <w:p w:rsidR="0079760B" w:rsidRDefault="0079760B">
      <w:pPr>
        <w:pStyle w:val="Titolo2"/>
        <w:jc w:val="both"/>
        <w:rPr>
          <w:sz w:val="24"/>
        </w:rPr>
      </w:pPr>
      <w:r>
        <w:rPr>
          <w:sz w:val="24"/>
        </w:rPr>
        <w:br w:type="page"/>
      </w:r>
    </w:p>
    <w:p w:rsidR="0079760B" w:rsidRDefault="0079760B">
      <w:pPr>
        <w:pStyle w:val="Titolo2"/>
        <w:jc w:val="center"/>
        <w:rPr>
          <w:sz w:val="24"/>
        </w:rPr>
      </w:pPr>
      <w:r>
        <w:rPr>
          <w:sz w:val="24"/>
        </w:rPr>
        <w:t>DISCIPLINARE DI GARA</w:t>
      </w:r>
    </w:p>
    <w:p w:rsidR="0079760B" w:rsidRDefault="0079760B">
      <w:pPr>
        <w:pStyle w:val="BodyText2"/>
        <w:overflowPunct/>
        <w:autoSpaceDE/>
        <w:autoSpaceDN/>
        <w:adjustRightInd/>
        <w:textAlignment w:val="auto"/>
        <w:rPr>
          <w:szCs w:val="24"/>
        </w:rPr>
      </w:pPr>
    </w:p>
    <w:p w:rsidR="0079760B" w:rsidRDefault="0079760B">
      <w:pPr>
        <w:jc w:val="both"/>
      </w:pPr>
    </w:p>
    <w:p w:rsidR="0079760B" w:rsidRDefault="0079760B">
      <w:pPr>
        <w:jc w:val="both"/>
      </w:pPr>
      <w:r>
        <w:t xml:space="preserve"> </w:t>
      </w:r>
    </w:p>
    <w:p w:rsidR="0079760B" w:rsidRDefault="0079760B">
      <w:pPr>
        <w:pStyle w:val="Pidipagina"/>
        <w:tabs>
          <w:tab w:val="clear" w:pos="4819"/>
          <w:tab w:val="clear" w:pos="9638"/>
        </w:tabs>
        <w:jc w:val="both"/>
      </w:pPr>
      <w:r>
        <w:t xml:space="preserve">Il presente documento, allegato al bando di gara e che ne costituisce parte integrante e sostanziale ad ogni effetto di legge, disciplina modalità e forme necessarie per la presentazione dell’offerta.  </w:t>
      </w:r>
    </w:p>
    <w:p w:rsidR="0079760B" w:rsidRDefault="0079760B">
      <w:pPr>
        <w:pStyle w:val="BodyText2"/>
        <w:tabs>
          <w:tab w:val="left" w:pos="360"/>
        </w:tabs>
        <w:overflowPunct/>
        <w:autoSpaceDE/>
        <w:autoSpaceDN/>
        <w:adjustRightInd/>
        <w:textAlignment w:val="auto"/>
      </w:pPr>
    </w:p>
    <w:p w:rsidR="0079760B" w:rsidRDefault="0079760B">
      <w:pPr>
        <w:tabs>
          <w:tab w:val="left" w:pos="360"/>
        </w:tabs>
        <w:jc w:val="both"/>
      </w:pPr>
    </w:p>
    <w:p w:rsidR="0079760B" w:rsidRDefault="0079760B">
      <w:pPr>
        <w:jc w:val="both"/>
        <w:rPr>
          <w:b/>
        </w:rPr>
      </w:pPr>
      <w:r>
        <w:rPr>
          <w:b/>
        </w:rPr>
        <w:t>Art. 1  Stazione appaltante.</w:t>
      </w:r>
    </w:p>
    <w:p w:rsidR="0079760B" w:rsidRDefault="0079760B">
      <w:pPr>
        <w:pStyle w:val="Corpodeltesto2"/>
      </w:pPr>
    </w:p>
    <w:p w:rsidR="0079760B" w:rsidRDefault="0079760B">
      <w:pPr>
        <w:jc w:val="both"/>
      </w:pPr>
      <w:r>
        <w:t>Aeroporti di Puglia S.p.A.</w:t>
      </w:r>
    </w:p>
    <w:p w:rsidR="0079760B" w:rsidRDefault="0079760B">
      <w:pPr>
        <w:jc w:val="both"/>
      </w:pPr>
      <w:r>
        <w:t>Viale Enzo Ferrari</w:t>
      </w:r>
    </w:p>
    <w:p w:rsidR="0079760B" w:rsidRDefault="0079760B">
      <w:pPr>
        <w:jc w:val="both"/>
      </w:pPr>
      <w:r>
        <w:t>70057 Palese (BA)</w:t>
      </w:r>
    </w:p>
    <w:p w:rsidR="0079760B" w:rsidRDefault="0079760B">
      <w:pPr>
        <w:jc w:val="both"/>
      </w:pPr>
      <w:r>
        <w:t>Tel. 080 5800258 Fax 080 5800225</w:t>
      </w:r>
    </w:p>
    <w:p w:rsidR="0079760B" w:rsidRDefault="0079760B">
      <w:pPr>
        <w:jc w:val="both"/>
      </w:pPr>
      <w:r>
        <w:fldChar w:fldCharType="begin"/>
      </w:r>
      <w:r>
        <w:instrText xml:space="preserve"> HYPERLINK "http://www.seap-puglia.it" </w:instrText>
      </w:r>
      <w:r>
        <w:fldChar w:fldCharType="separate"/>
      </w:r>
      <w:r>
        <w:rPr>
          <w:rStyle w:val="Collegamentoipertestuale"/>
        </w:rPr>
        <w:t>www.seap-puglia.it</w:t>
      </w:r>
      <w:r>
        <w:fldChar w:fldCharType="end"/>
      </w:r>
    </w:p>
    <w:p w:rsidR="0079760B" w:rsidRDefault="0079760B">
      <w:pPr>
        <w:jc w:val="both"/>
      </w:pPr>
    </w:p>
    <w:p w:rsidR="0079760B" w:rsidRDefault="0079760B">
      <w:pPr>
        <w:jc w:val="both"/>
        <w:rPr>
          <w:b/>
        </w:rPr>
      </w:pPr>
      <w:r>
        <w:rPr>
          <w:b/>
        </w:rPr>
        <w:t>Art. 2 Oggetto della gara.</w:t>
      </w:r>
    </w:p>
    <w:p w:rsidR="0079760B" w:rsidRDefault="0079760B">
      <w:pPr>
        <w:jc w:val="both"/>
        <w:rPr>
          <w:b/>
        </w:rPr>
      </w:pPr>
    </w:p>
    <w:p w:rsidR="0079760B" w:rsidRDefault="0079760B">
      <w:pPr>
        <w:jc w:val="both"/>
      </w:pPr>
      <w:r>
        <w:t>Servizi di ingegneria e architettura consistenti nella progettazione preliminare, definitiva, esecutiva, coordinamento della sicurezza in fase di progettazione e di esecuzione, direzione lavori, misura e contabilità lavori, rilievi plano-altimetrici, relazione geologica e geotecnica, per l’ampliamento della nuova aerostazione passeggeri dell’aeroporto di Bari – Palese.</w:t>
      </w:r>
    </w:p>
    <w:p w:rsidR="0079760B" w:rsidRDefault="0079760B">
      <w:pPr>
        <w:pStyle w:val="BodyText2"/>
        <w:overflowPunct/>
        <w:autoSpaceDE/>
        <w:autoSpaceDN/>
        <w:adjustRightInd/>
        <w:textAlignment w:val="auto"/>
        <w:rPr>
          <w:spacing w:val="-2"/>
          <w:szCs w:val="24"/>
        </w:rPr>
      </w:pPr>
    </w:p>
    <w:p w:rsidR="0079760B" w:rsidRDefault="0079760B">
      <w:pPr>
        <w:pStyle w:val="Corpodeltesto2"/>
        <w:rPr>
          <w:b/>
          <w:bCs/>
        </w:rPr>
      </w:pPr>
      <w:r>
        <w:rPr>
          <w:b/>
          <w:bCs/>
        </w:rPr>
        <w:t>Art. 3 Termine di esecuzione</w:t>
      </w:r>
    </w:p>
    <w:p w:rsidR="0079760B" w:rsidRDefault="0079760B">
      <w:pPr>
        <w:tabs>
          <w:tab w:val="left" w:pos="709"/>
          <w:tab w:val="left" w:pos="1701"/>
          <w:tab w:val="left" w:pos="2268"/>
        </w:tabs>
        <w:jc w:val="both"/>
        <w:rPr>
          <w:iCs/>
        </w:rPr>
      </w:pPr>
    </w:p>
    <w:p w:rsidR="0079760B" w:rsidRDefault="0079760B">
      <w:pPr>
        <w:pStyle w:val="Corpodeltesto2"/>
        <w:tabs>
          <w:tab w:val="left" w:pos="709"/>
          <w:tab w:val="left" w:pos="1701"/>
          <w:tab w:val="left" w:pos="2268"/>
        </w:tabs>
        <w:rPr>
          <w:iCs/>
        </w:rPr>
      </w:pPr>
      <w:r>
        <w:rPr>
          <w:iCs/>
        </w:rPr>
        <w:t xml:space="preserve">L’incarico avrà inizio dalla sottoscrizione della Convenzione e termine al compimento di tutte le prestazioni inerenti l’ufficio della Direzione Lavori. </w:t>
      </w:r>
    </w:p>
    <w:p w:rsidR="0079760B" w:rsidRDefault="0079760B">
      <w:pPr>
        <w:tabs>
          <w:tab w:val="left" w:pos="709"/>
          <w:tab w:val="left" w:pos="1701"/>
          <w:tab w:val="left" w:pos="2268"/>
        </w:tabs>
        <w:jc w:val="both"/>
        <w:rPr>
          <w:iCs/>
        </w:rPr>
      </w:pPr>
      <w:r>
        <w:rPr>
          <w:iCs/>
        </w:rPr>
        <w:t>Il termine di espletamento della progettazione risulterà dall’offerta prescelta e non potrà essere superiore a:</w:t>
      </w:r>
    </w:p>
    <w:p w:rsidR="0079760B" w:rsidRDefault="0079760B">
      <w:pPr>
        <w:tabs>
          <w:tab w:val="left" w:pos="709"/>
          <w:tab w:val="left" w:pos="1701"/>
          <w:tab w:val="left" w:pos="2268"/>
        </w:tabs>
        <w:ind w:left="567"/>
        <w:jc w:val="both"/>
        <w:rPr>
          <w:iCs/>
        </w:rPr>
      </w:pPr>
      <w:r>
        <w:rPr>
          <w:iCs/>
        </w:rPr>
        <w:t xml:space="preserve"> giorni</w:t>
      </w:r>
      <w:r>
        <w:rPr>
          <w:b/>
          <w:bCs/>
          <w:iCs/>
        </w:rPr>
        <w:t xml:space="preserve"> </w:t>
      </w:r>
      <w:r>
        <w:rPr>
          <w:iCs/>
        </w:rPr>
        <w:t>180 così suddivisi:</w:t>
      </w:r>
    </w:p>
    <w:p w:rsidR="0079760B" w:rsidRDefault="0079760B">
      <w:pPr>
        <w:numPr>
          <w:ilvl w:val="0"/>
          <w:numId w:val="12"/>
        </w:numPr>
        <w:tabs>
          <w:tab w:val="left" w:pos="709"/>
          <w:tab w:val="left" w:pos="1701"/>
          <w:tab w:val="left" w:pos="2268"/>
        </w:tabs>
        <w:jc w:val="both"/>
        <w:rPr>
          <w:iCs/>
        </w:rPr>
      </w:pPr>
      <w:r>
        <w:rPr>
          <w:iCs/>
        </w:rPr>
        <w:t>progettazione preliminare: giorni  60 dalla stipula della convenzione;</w:t>
      </w:r>
    </w:p>
    <w:p w:rsidR="0079760B" w:rsidRDefault="0079760B">
      <w:pPr>
        <w:numPr>
          <w:ilvl w:val="0"/>
          <w:numId w:val="12"/>
        </w:numPr>
        <w:tabs>
          <w:tab w:val="left" w:pos="480"/>
          <w:tab w:val="left" w:pos="709"/>
        </w:tabs>
        <w:jc w:val="both"/>
        <w:rPr>
          <w:iCs/>
        </w:rPr>
      </w:pPr>
      <w:r>
        <w:rPr>
          <w:iCs/>
        </w:rPr>
        <w:t xml:space="preserve">progettazione definitiva: giorni 60 dalla comunicazione da parte della Aeroporti di Puglia  di avvio della progettazione definitiva; </w:t>
      </w:r>
    </w:p>
    <w:p w:rsidR="0079760B" w:rsidRDefault="0079760B">
      <w:pPr>
        <w:numPr>
          <w:ilvl w:val="0"/>
          <w:numId w:val="12"/>
        </w:numPr>
        <w:tabs>
          <w:tab w:val="left" w:pos="709"/>
          <w:tab w:val="left" w:pos="1701"/>
          <w:tab w:val="left" w:pos="2268"/>
        </w:tabs>
        <w:jc w:val="both"/>
        <w:rPr>
          <w:b/>
          <w:bCs/>
        </w:rPr>
      </w:pPr>
      <w:r>
        <w:t>progettazione esecutiva: giorni 60 dalla comunicazione da parte della Aeroporti di Puglia di avvio della progettazione esecutiva.</w:t>
      </w:r>
    </w:p>
    <w:p w:rsidR="0079760B" w:rsidRDefault="0079760B">
      <w:pPr>
        <w:tabs>
          <w:tab w:val="left" w:pos="709"/>
          <w:tab w:val="left" w:pos="1701"/>
          <w:tab w:val="left" w:pos="2268"/>
        </w:tabs>
        <w:jc w:val="both"/>
        <w:rPr>
          <w:b/>
          <w:bCs/>
        </w:rPr>
      </w:pPr>
    </w:p>
    <w:p w:rsidR="0079760B" w:rsidRDefault="0079760B">
      <w:pPr>
        <w:jc w:val="both"/>
      </w:pPr>
    </w:p>
    <w:p w:rsidR="0079760B" w:rsidRDefault="0079760B">
      <w:pPr>
        <w:jc w:val="both"/>
        <w:rPr>
          <w:b/>
        </w:rPr>
      </w:pPr>
      <w:r>
        <w:rPr>
          <w:b/>
        </w:rPr>
        <w:t>Art. 4 Modalità di presentazione e criteri di ammissibilità delle offerte</w:t>
      </w:r>
    </w:p>
    <w:p w:rsidR="0079760B" w:rsidRDefault="0079760B">
      <w:pPr>
        <w:suppressAutoHyphens/>
        <w:jc w:val="both"/>
      </w:pPr>
    </w:p>
    <w:p w:rsidR="0079760B" w:rsidRDefault="0079760B">
      <w:pPr>
        <w:jc w:val="both"/>
        <w:rPr>
          <w:bCs/>
          <w:iCs/>
          <w:noProof/>
        </w:rPr>
      </w:pPr>
      <w:smartTag w:uri="urn:schemas-microsoft-com:office:smarttags" w:element="metricconverter">
        <w:smartTagPr>
          <w:attr w:name="ProductID" w:val="4.1 A"/>
        </w:smartTagPr>
        <w:r>
          <w:rPr>
            <w:b/>
            <w:iCs/>
            <w:noProof/>
          </w:rPr>
          <w:lastRenderedPageBreak/>
          <w:t>4.1</w:t>
        </w:r>
        <w:r>
          <w:rPr>
            <w:bCs/>
            <w:iCs/>
            <w:noProof/>
          </w:rPr>
          <w:t xml:space="preserve"> A</w:t>
        </w:r>
      </w:smartTag>
      <w:r>
        <w:rPr>
          <w:bCs/>
          <w:iCs/>
          <w:noProof/>
        </w:rPr>
        <w:t xml:space="preserve"> pena di esclusione l’offerta dovrà pervenire all’indirizzo di cui al punto I.4) del bando di gara, per mezzo del servizio delle Poste Italiane S.p.A., agenzie di recapito ovvero mediante consegna a mani, in  plico chiuso, sigillato con timbro a secco su ceralaccca e controfirmato su tutti i lembi di chiusura.</w:t>
      </w:r>
    </w:p>
    <w:p w:rsidR="0079760B" w:rsidRDefault="0079760B">
      <w:pPr>
        <w:jc w:val="both"/>
        <w:rPr>
          <w:bCs/>
          <w:iCs/>
          <w:noProof/>
        </w:rPr>
      </w:pPr>
      <w:r>
        <w:rPr>
          <w:bCs/>
          <w:iCs/>
          <w:noProof/>
        </w:rPr>
        <w:t>Su tale plico dovrà chiaramente apporsi oltre il nominativo del mittente, la seguente dicitura: “Non aprire contiene: offerta relativa alla gara per la progettazione preliminare, definitiva, esecutiva, coordinamento della sicurezza in fase di progettazione e di esecuzione, direzione lavori, misura e contabilità lavori, rilievi plano-altimetrici, relazione geologica e geotecnica per l’ampliamento della nuova aerostazione passeggeri dell’aeroporto di Bari – Palese”.</w:t>
      </w:r>
    </w:p>
    <w:p w:rsidR="0079760B" w:rsidRDefault="0079760B">
      <w:pPr>
        <w:pStyle w:val="Corpodeltesto2"/>
        <w:suppressAutoHyphens/>
      </w:pPr>
      <w:r>
        <w:t>Ai fini della partecipazione alla gara faranno fede la data e l’ora di ricezione del plico.</w:t>
      </w:r>
    </w:p>
    <w:p w:rsidR="0079760B" w:rsidRDefault="0079760B">
      <w:pPr>
        <w:pStyle w:val="Corpodeltesto2"/>
        <w:tabs>
          <w:tab w:val="left" w:pos="0"/>
          <w:tab w:val="left" w:pos="8496"/>
        </w:tabs>
        <w:suppressAutoHyphens/>
      </w:pPr>
      <w:r>
        <w:t>Il recapito tempestivo del plico rimane ad esclusivo rischio dei mittenti.</w:t>
      </w:r>
    </w:p>
    <w:p w:rsidR="0079760B" w:rsidRDefault="0079760B">
      <w:pPr>
        <w:jc w:val="both"/>
        <w:rPr>
          <w:bCs/>
          <w:iCs/>
          <w:noProof/>
        </w:rPr>
      </w:pPr>
      <w:r>
        <w:rPr>
          <w:bCs/>
          <w:iCs/>
          <w:noProof/>
        </w:rPr>
        <w:t>I raggruppamenti temporanei ed i consorzi stabili dovranno indicare il nominativo dei soggetti riuniti o consorziati.</w:t>
      </w:r>
    </w:p>
    <w:p w:rsidR="0079760B" w:rsidRDefault="0079760B">
      <w:pPr>
        <w:jc w:val="both"/>
        <w:rPr>
          <w:bCs/>
          <w:iCs/>
          <w:noProof/>
        </w:rPr>
      </w:pPr>
      <w:r>
        <w:rPr>
          <w:bCs/>
          <w:iCs/>
          <w:noProof/>
        </w:rPr>
        <w:t>Detto plico dovrà contenere 3 buste opache, o plichi, che dovranno essere chiuse con timbro a secco su ceralacca e controfirmate su tutti i lembi di chiusura, pena l’esclusione. Sul frontespizio di ciascuna busta dovrà, inoltre, essere chiaramente indicato il numero d’ordine che lo contraddistingue ed il relativo contenuto e precisamente:</w:t>
      </w:r>
    </w:p>
    <w:p w:rsidR="0079760B" w:rsidRDefault="0079760B">
      <w:pPr>
        <w:ind w:left="567"/>
        <w:jc w:val="both"/>
        <w:rPr>
          <w:b/>
          <w:iCs/>
          <w:noProof/>
        </w:rPr>
      </w:pPr>
      <w:r>
        <w:rPr>
          <w:b/>
          <w:iCs/>
          <w:noProof/>
        </w:rPr>
        <w:t>Busta A: Documentazione;</w:t>
      </w:r>
    </w:p>
    <w:p w:rsidR="0079760B" w:rsidRDefault="0079760B">
      <w:pPr>
        <w:ind w:left="567"/>
        <w:jc w:val="both"/>
        <w:rPr>
          <w:b/>
          <w:iCs/>
          <w:noProof/>
        </w:rPr>
      </w:pPr>
      <w:r>
        <w:rPr>
          <w:b/>
          <w:iCs/>
          <w:noProof/>
        </w:rPr>
        <w:t>Busta B: Offerta Economica;</w:t>
      </w:r>
    </w:p>
    <w:p w:rsidR="0079760B" w:rsidRDefault="0079760B">
      <w:pPr>
        <w:ind w:left="567"/>
        <w:jc w:val="both"/>
        <w:rPr>
          <w:b/>
          <w:iCs/>
          <w:noProof/>
        </w:rPr>
      </w:pPr>
      <w:r>
        <w:rPr>
          <w:b/>
          <w:iCs/>
          <w:noProof/>
        </w:rPr>
        <w:t>Busta C: Offerta Tecnica.</w:t>
      </w:r>
    </w:p>
    <w:p w:rsidR="0079760B" w:rsidRDefault="0079760B">
      <w:pPr>
        <w:suppressAutoHyphens/>
        <w:jc w:val="both"/>
      </w:pPr>
      <w:r>
        <w:t>Le prescrizioni di cui al punto 5.1 devono essere osservate a pena di esclusione.</w:t>
      </w:r>
    </w:p>
    <w:p w:rsidR="0079760B" w:rsidRDefault="0079760B">
      <w:pPr>
        <w:suppressAutoHyphens/>
        <w:jc w:val="both"/>
      </w:pPr>
    </w:p>
    <w:p w:rsidR="0079760B" w:rsidRDefault="0079760B">
      <w:pPr>
        <w:tabs>
          <w:tab w:val="left" w:pos="0"/>
          <w:tab w:val="left" w:pos="8496"/>
        </w:tabs>
        <w:suppressAutoHyphens/>
        <w:jc w:val="both"/>
      </w:pPr>
      <w:r>
        <w:rPr>
          <w:b/>
          <w:bCs/>
        </w:rPr>
        <w:t xml:space="preserve">4.2 </w:t>
      </w:r>
      <w:r>
        <w:t xml:space="preserve">Nella busta </w:t>
      </w:r>
      <w:r>
        <w:rPr>
          <w:b/>
        </w:rPr>
        <w:t>“A - Documentazione”</w:t>
      </w:r>
      <w:r>
        <w:t xml:space="preserve"> devono essere contenuti, </w:t>
      </w:r>
      <w:r>
        <w:rPr>
          <w:b/>
        </w:rPr>
        <w:t>a pena di esclusione dalla gara</w:t>
      </w:r>
      <w:r>
        <w:t>, i seguenti documenti:</w:t>
      </w:r>
    </w:p>
    <w:p w:rsidR="0079760B" w:rsidRDefault="0079760B">
      <w:pPr>
        <w:pStyle w:val="Corpodeltesto2"/>
        <w:numPr>
          <w:ilvl w:val="0"/>
          <w:numId w:val="27"/>
        </w:numPr>
        <w:tabs>
          <w:tab w:val="left" w:pos="0"/>
          <w:tab w:val="left" w:pos="8496"/>
        </w:tabs>
        <w:suppressAutoHyphens/>
      </w:pPr>
      <w:r>
        <w:rPr>
          <w:b/>
        </w:rPr>
        <w:t xml:space="preserve">domanda di partecipazione </w:t>
      </w:r>
      <w:r>
        <w:t>alla gara di appalto a procedura aperta per l’affidamento del servizio in oggetto, contenente l’attestazione di essere a conoscenza che dichiarazioni mendaci comporteranno l’applicazione delle sanzioni penali di cui all’art. 76 del DPR n. 445/2000, oltre che l’esclusione dalla gara, sottoscritta dal concorrente ovvero dal legale rappresentante del concorrente; nel caso di raggruppamento temporaneo già costituito la domanda va sottoscritta dalla mandataria capogruppo. Nel caso di raggruppamento temporaneo da costituire la domanda deve essere sottoscritta da tutti i soggetti che costituiranno il predetto raggruppamento o consorzio o GEIE. La domanda può essere sottoscritta anche da un procuratore del legale rappresentante ed in tal caso va trasmessa la relativa procura.</w:t>
      </w:r>
    </w:p>
    <w:p w:rsidR="0079760B" w:rsidRDefault="0079760B">
      <w:pPr>
        <w:pStyle w:val="Corpodeltesto2"/>
        <w:tabs>
          <w:tab w:val="num" w:pos="600"/>
          <w:tab w:val="left" w:pos="8496"/>
        </w:tabs>
        <w:suppressAutoHyphens/>
        <w:ind w:left="600"/>
      </w:pPr>
      <w:r>
        <w:t>Alla domanda deve essere allegata, a pena di esclusione dalla gara, copia fotostatica di un documento di identità del/dei sottoscrittore/i.</w:t>
      </w:r>
    </w:p>
    <w:p w:rsidR="0079760B" w:rsidRDefault="0079760B">
      <w:pPr>
        <w:pStyle w:val="Corpodeltesto2"/>
        <w:tabs>
          <w:tab w:val="num" w:pos="600"/>
          <w:tab w:val="left" w:pos="8496"/>
        </w:tabs>
        <w:suppressAutoHyphens/>
        <w:ind w:left="600"/>
      </w:pPr>
    </w:p>
    <w:p w:rsidR="0079760B" w:rsidRDefault="0079760B">
      <w:pPr>
        <w:pStyle w:val="Corpodeltesto2"/>
        <w:tabs>
          <w:tab w:val="left" w:pos="0"/>
          <w:tab w:val="num" w:pos="600"/>
          <w:tab w:val="left" w:pos="8496"/>
        </w:tabs>
        <w:suppressAutoHyphens/>
        <w:ind w:left="600" w:hanging="240"/>
      </w:pPr>
    </w:p>
    <w:p w:rsidR="0079760B" w:rsidRDefault="0079760B">
      <w:pPr>
        <w:pStyle w:val="Corpodeltesto2"/>
        <w:numPr>
          <w:ilvl w:val="0"/>
          <w:numId w:val="27"/>
        </w:numPr>
        <w:tabs>
          <w:tab w:val="left" w:pos="0"/>
          <w:tab w:val="left" w:pos="8496"/>
        </w:tabs>
        <w:suppressAutoHyphens/>
      </w:pPr>
      <w:r>
        <w:rPr>
          <w:b/>
        </w:rPr>
        <w:t>dichiarazione</w:t>
      </w:r>
      <w:r>
        <w:t xml:space="preserve">  resa ai sensi del D.P.R. n. 445/2000 e s.m.i. e contenente l’attestazione di essere a conoscenza che dichiarazioni mendaci comporteranno l’applicazione delle sanzioni penali di cui all’art. 76 del DPR n. 445/2000, oltre che l’esclusione dalla gara, con la quale il concorrente o suo procuratore, assumendosene la piena responsabilità:</w:t>
      </w:r>
    </w:p>
    <w:p w:rsidR="0079760B" w:rsidRDefault="0079760B">
      <w:pPr>
        <w:numPr>
          <w:ilvl w:val="0"/>
          <w:numId w:val="2"/>
        </w:numPr>
        <w:tabs>
          <w:tab w:val="left" w:pos="0"/>
          <w:tab w:val="num" w:pos="600"/>
          <w:tab w:val="left" w:pos="8496"/>
        </w:tabs>
        <w:suppressAutoHyphens/>
        <w:ind w:left="600" w:hanging="240"/>
        <w:jc w:val="both"/>
      </w:pPr>
      <w:r>
        <w:t>dichiara che non sussistono le cause di esclusione indicate nell’art. 52 del DPR n. 554/1999 e s.m.i. e nell’art. 12 del D.lgs. n. 157/1995 ivi richiamato;</w:t>
      </w:r>
    </w:p>
    <w:p w:rsidR="0079760B" w:rsidRDefault="0079760B">
      <w:pPr>
        <w:numPr>
          <w:ilvl w:val="0"/>
          <w:numId w:val="2"/>
        </w:numPr>
        <w:tabs>
          <w:tab w:val="left" w:pos="0"/>
          <w:tab w:val="num" w:pos="600"/>
          <w:tab w:val="left" w:pos="8496"/>
        </w:tabs>
        <w:suppressAutoHyphens/>
        <w:ind w:left="600" w:hanging="240"/>
        <w:jc w:val="both"/>
      </w:pPr>
      <w:r>
        <w:t>dichiara di non aver presentato offerta in violazione del disposto di cui all’art. 51, commi 1 e 2, del DPR n. 554/1999;</w:t>
      </w:r>
    </w:p>
    <w:p w:rsidR="0079760B" w:rsidRDefault="0079760B">
      <w:pPr>
        <w:numPr>
          <w:ilvl w:val="0"/>
          <w:numId w:val="2"/>
        </w:numPr>
        <w:tabs>
          <w:tab w:val="left" w:pos="0"/>
          <w:tab w:val="num" w:pos="600"/>
          <w:tab w:val="left" w:pos="8496"/>
        </w:tabs>
        <w:suppressAutoHyphens/>
        <w:ind w:left="600" w:hanging="240"/>
        <w:jc w:val="both"/>
      </w:pPr>
      <w:r>
        <w:t>dichiara che nei propri confronti non sussistono misure di prevenzione e non è pendente un procedimento per l’applicazione delle stesse;</w:t>
      </w:r>
    </w:p>
    <w:p w:rsidR="0079760B" w:rsidRDefault="0079760B">
      <w:pPr>
        <w:numPr>
          <w:ilvl w:val="0"/>
          <w:numId w:val="2"/>
        </w:numPr>
        <w:tabs>
          <w:tab w:val="left" w:pos="0"/>
          <w:tab w:val="num" w:pos="600"/>
          <w:tab w:val="left" w:pos="8496"/>
        </w:tabs>
        <w:suppressAutoHyphens/>
        <w:ind w:left="600" w:hanging="240"/>
        <w:jc w:val="both"/>
      </w:pPr>
      <w:r>
        <w:t>attesta che nei propri confronti, negli ultimi cinque anni, non sono stati estesi gli effetti delle misure di prevenzione, irrogate nei confronti di un proprio convivente;</w:t>
      </w:r>
    </w:p>
    <w:p w:rsidR="0079760B" w:rsidRDefault="0079760B">
      <w:pPr>
        <w:numPr>
          <w:ilvl w:val="0"/>
          <w:numId w:val="2"/>
        </w:numPr>
        <w:tabs>
          <w:tab w:val="left" w:pos="0"/>
          <w:tab w:val="num" w:pos="600"/>
          <w:tab w:val="left" w:pos="8496"/>
        </w:tabs>
        <w:suppressAutoHyphens/>
        <w:ind w:left="600" w:hanging="240"/>
        <w:jc w:val="both"/>
      </w:pPr>
      <w:r>
        <w:t>attesta che nei propri confronti non sono state emesse sentenze ancorché non definitive relative a reati che precludono la partecipazione alle gare di appalto;</w:t>
      </w:r>
    </w:p>
    <w:p w:rsidR="0079760B" w:rsidRDefault="0079760B">
      <w:pPr>
        <w:numPr>
          <w:ilvl w:val="0"/>
          <w:numId w:val="2"/>
        </w:numPr>
        <w:tabs>
          <w:tab w:val="left" w:pos="0"/>
          <w:tab w:val="num" w:pos="600"/>
          <w:tab w:val="left" w:pos="8496"/>
        </w:tabs>
        <w:suppressAutoHyphens/>
        <w:ind w:left="600" w:hanging="240"/>
        <w:jc w:val="both"/>
      </w:pPr>
      <w:r>
        <w:t>(</w:t>
      </w:r>
      <w:r>
        <w:rPr>
          <w:i/>
        </w:rPr>
        <w:t xml:space="preserve">nel caso di concorrente costituito da società di ingegneria o società di professionisti) </w:t>
      </w:r>
      <w:r>
        <w:t>dichiara che sussistono i requisiti di cui all’art. 53 e all’art. 54 del DPR n. 554/1999;</w:t>
      </w:r>
      <w:r>
        <w:rPr>
          <w:i/>
        </w:rPr>
        <w:t xml:space="preserve"> </w:t>
      </w:r>
    </w:p>
    <w:p w:rsidR="0079760B" w:rsidRDefault="0079760B">
      <w:pPr>
        <w:numPr>
          <w:ilvl w:val="0"/>
          <w:numId w:val="2"/>
        </w:numPr>
        <w:tabs>
          <w:tab w:val="left" w:pos="0"/>
          <w:tab w:val="num" w:pos="600"/>
          <w:tab w:val="left" w:pos="8496"/>
        </w:tabs>
        <w:suppressAutoHyphens/>
        <w:ind w:left="600" w:hanging="240"/>
        <w:jc w:val="both"/>
      </w:pPr>
      <w:r>
        <w:t>dichiara che nei propri confronti non sono sussistenti misure cautelari interdittive ovvero di divieto temporaneo di stipulare contratti con la pubblica amministrazione ai sensi del d.lgs. 231/2001;</w:t>
      </w:r>
    </w:p>
    <w:p w:rsidR="0079760B" w:rsidRDefault="0079760B">
      <w:pPr>
        <w:numPr>
          <w:ilvl w:val="0"/>
          <w:numId w:val="2"/>
        </w:numPr>
        <w:tabs>
          <w:tab w:val="left" w:pos="0"/>
          <w:tab w:val="num" w:pos="600"/>
          <w:tab w:val="left" w:pos="8496"/>
        </w:tabs>
        <w:suppressAutoHyphens/>
        <w:ind w:left="600" w:hanging="240"/>
        <w:jc w:val="both"/>
      </w:pPr>
      <w:r>
        <w:t>indica i nominativi, le date di nascita e di residenza degli eventuali titolari, soci, direttori tecnici, amministratori muniti di poteri di rappresentanza e soci accomandatari;</w:t>
      </w:r>
    </w:p>
    <w:p w:rsidR="0079760B" w:rsidRDefault="0079760B">
      <w:pPr>
        <w:numPr>
          <w:ilvl w:val="0"/>
          <w:numId w:val="2"/>
        </w:numPr>
        <w:tabs>
          <w:tab w:val="left" w:pos="0"/>
          <w:tab w:val="num" w:pos="600"/>
          <w:tab w:val="left" w:pos="8496"/>
        </w:tabs>
        <w:suppressAutoHyphens/>
        <w:ind w:left="600" w:hanging="240"/>
        <w:jc w:val="both"/>
      </w:pPr>
      <w:r>
        <w:t>attesta l’osservanza delle norme della legge n. 68/1999 che disciplina il diritto al lavoro dei disabili;</w:t>
      </w:r>
    </w:p>
    <w:p w:rsidR="0079760B" w:rsidRDefault="0079760B">
      <w:pPr>
        <w:numPr>
          <w:ilvl w:val="0"/>
          <w:numId w:val="2"/>
        </w:numPr>
        <w:tabs>
          <w:tab w:val="left" w:pos="0"/>
          <w:tab w:val="num" w:pos="600"/>
          <w:tab w:val="left" w:pos="8496"/>
        </w:tabs>
        <w:suppressAutoHyphens/>
        <w:ind w:left="600" w:hanging="240"/>
        <w:jc w:val="both"/>
      </w:pPr>
      <w:r>
        <w:t>attesta l’inesistenza dei piani individuali di emersione di cui alla legge 383/2001 e s. m.;</w:t>
      </w:r>
    </w:p>
    <w:p w:rsidR="0079760B" w:rsidRDefault="0079760B">
      <w:pPr>
        <w:numPr>
          <w:ilvl w:val="0"/>
          <w:numId w:val="2"/>
        </w:numPr>
        <w:tabs>
          <w:tab w:val="left" w:pos="0"/>
          <w:tab w:val="num" w:pos="600"/>
          <w:tab w:val="left" w:pos="8496"/>
        </w:tabs>
        <w:suppressAutoHyphens/>
        <w:ind w:left="600" w:hanging="240"/>
        <w:jc w:val="both"/>
      </w:pPr>
      <w:r>
        <w:t>attesta l’osservanza, all’interno della propria azienda, degli obblighi di prevenzione e di sicurezza previsti dalla vigente normativa sui luoghi di lavoro;</w:t>
      </w:r>
    </w:p>
    <w:p w:rsidR="0079760B" w:rsidRDefault="0079760B">
      <w:pPr>
        <w:numPr>
          <w:ilvl w:val="0"/>
          <w:numId w:val="2"/>
        </w:numPr>
        <w:tabs>
          <w:tab w:val="left" w:pos="0"/>
          <w:tab w:val="num" w:pos="600"/>
          <w:tab w:val="left" w:pos="8496"/>
        </w:tabs>
        <w:suppressAutoHyphens/>
        <w:ind w:left="600" w:hanging="240"/>
        <w:jc w:val="both"/>
      </w:pPr>
      <w:r>
        <w:t>dichiara di aver preso esatta cognizione della natura del servizio da prestare e di tutte le circostanze generali e particolari che possono influire sulla sua esecuzione e di aver preso integrale e piena conoscenza di tutti i documenti di gara indicati all’art. 13 del presente disciplinare;</w:t>
      </w:r>
    </w:p>
    <w:p w:rsidR="0079760B" w:rsidRDefault="0079760B">
      <w:pPr>
        <w:numPr>
          <w:ilvl w:val="0"/>
          <w:numId w:val="2"/>
        </w:numPr>
        <w:tabs>
          <w:tab w:val="left" w:pos="0"/>
          <w:tab w:val="num" w:pos="600"/>
          <w:tab w:val="left" w:pos="8496"/>
        </w:tabs>
        <w:suppressAutoHyphens/>
        <w:ind w:left="600" w:hanging="240"/>
        <w:jc w:val="both"/>
      </w:pPr>
      <w:r>
        <w:t>dichiara di giudicare remunerativa l’offerta economica presentata;</w:t>
      </w:r>
    </w:p>
    <w:p w:rsidR="0079760B" w:rsidRDefault="0079760B">
      <w:pPr>
        <w:numPr>
          <w:ilvl w:val="0"/>
          <w:numId w:val="2"/>
        </w:numPr>
        <w:tabs>
          <w:tab w:val="left" w:pos="0"/>
          <w:tab w:val="num" w:pos="600"/>
          <w:tab w:val="left" w:pos="8496"/>
        </w:tabs>
        <w:suppressAutoHyphens/>
        <w:ind w:left="600" w:hanging="240"/>
        <w:jc w:val="both"/>
      </w:pPr>
      <w:r>
        <w:t>dichiara di accettare, senza condizione o riserva alcuna, tutte le norme e disposizioni contenute nel bando di gara, nel disciplinare di gara, nello schema di convenzione e comunque richiamate in questi documenti;</w:t>
      </w:r>
    </w:p>
    <w:p w:rsidR="0079760B" w:rsidRDefault="0079760B">
      <w:pPr>
        <w:numPr>
          <w:ilvl w:val="0"/>
          <w:numId w:val="2"/>
        </w:numPr>
        <w:tabs>
          <w:tab w:val="left" w:pos="0"/>
          <w:tab w:val="num" w:pos="600"/>
          <w:tab w:val="left" w:pos="8496"/>
        </w:tabs>
        <w:suppressAutoHyphens/>
        <w:ind w:left="600" w:hanging="240"/>
        <w:jc w:val="both"/>
      </w:pPr>
      <w:r>
        <w:t xml:space="preserve">dichiara che: </w:t>
      </w:r>
    </w:p>
    <w:p w:rsidR="0079760B" w:rsidRDefault="0079760B">
      <w:pPr>
        <w:tabs>
          <w:tab w:val="num" w:pos="600"/>
        </w:tabs>
        <w:suppressAutoHyphens/>
        <w:ind w:left="600" w:hanging="240"/>
        <w:jc w:val="both"/>
      </w:pPr>
      <w:r>
        <w:lastRenderedPageBreak/>
        <w:t xml:space="preserve">- il………….. ingegnere/architetto iscritto all’albo professionale dell’ordine di ………….... al n……….. da…………….è il professionista incaricato della integrazione delle prestazioni specialistiche; </w:t>
      </w:r>
    </w:p>
    <w:p w:rsidR="0079760B" w:rsidRDefault="0079760B">
      <w:pPr>
        <w:tabs>
          <w:tab w:val="num" w:pos="600"/>
        </w:tabs>
        <w:suppressAutoHyphens/>
        <w:ind w:left="600" w:hanging="240"/>
        <w:jc w:val="both"/>
        <w:rPr>
          <w:spacing w:val="-2"/>
        </w:rPr>
      </w:pPr>
      <w:r>
        <w:rPr>
          <w:spacing w:val="-2"/>
        </w:rPr>
        <w:t xml:space="preserve">- </w:t>
      </w:r>
      <w:r>
        <w:t>il………….. ingegnere/architetto iscritto all’albo professionale dell’ordine di ………….... al n……….. da…………….è il coordinatore responsabile della progettazione;</w:t>
      </w:r>
    </w:p>
    <w:p w:rsidR="0079760B" w:rsidRDefault="0079760B">
      <w:pPr>
        <w:tabs>
          <w:tab w:val="num" w:pos="600"/>
        </w:tabs>
        <w:suppressAutoHyphens/>
        <w:ind w:left="600" w:hanging="240"/>
        <w:jc w:val="both"/>
        <w:rPr>
          <w:spacing w:val="-2"/>
        </w:rPr>
      </w:pPr>
      <w:r>
        <w:t>- i seguenti professionisti nominativamente indicati, …………… iscritti all’albo professionale dell’ordine di ……….. al n……….. da……………. svolgeranno la parte e percentuale di servizio accanto ad essi espressamente individuata;</w:t>
      </w:r>
    </w:p>
    <w:p w:rsidR="0079760B" w:rsidRDefault="0079760B">
      <w:pPr>
        <w:tabs>
          <w:tab w:val="num" w:pos="600"/>
        </w:tabs>
        <w:suppressAutoHyphens/>
        <w:ind w:left="600" w:hanging="240"/>
        <w:jc w:val="both"/>
      </w:pPr>
      <w:r>
        <w:rPr>
          <w:spacing w:val="-2"/>
        </w:rPr>
        <w:t xml:space="preserve">- il Direttore dei Lavori è……………….ingegnere/architetto </w:t>
      </w:r>
      <w:r>
        <w:t>iscritto all’albo professionale dell’ordine di ……….. al n……….. da…………….;</w:t>
      </w:r>
    </w:p>
    <w:p w:rsidR="0079760B" w:rsidRDefault="0079760B">
      <w:pPr>
        <w:pStyle w:val="Corpodeltesto2"/>
        <w:tabs>
          <w:tab w:val="num" w:pos="600"/>
        </w:tabs>
        <w:suppressAutoHyphens/>
        <w:ind w:left="600"/>
      </w:pPr>
      <w:r>
        <w:t>L’Ufficio di Direzione Lavori sarà composto da:</w:t>
      </w:r>
    </w:p>
    <w:p w:rsidR="0079760B" w:rsidRDefault="0079760B">
      <w:pPr>
        <w:tabs>
          <w:tab w:val="num" w:pos="600"/>
        </w:tabs>
        <w:suppressAutoHyphens/>
        <w:ind w:left="600" w:hanging="240"/>
        <w:jc w:val="both"/>
      </w:pPr>
      <w:r>
        <w:t>- Un direttore dei lavori, ingegnere/architetto, con provata esperienza nel campo della direzione dei lavori di opere analoghe a quelle oggetto di gara;</w:t>
      </w:r>
    </w:p>
    <w:p w:rsidR="0079760B" w:rsidRDefault="0079760B">
      <w:pPr>
        <w:numPr>
          <w:ilvl w:val="0"/>
          <w:numId w:val="12"/>
        </w:numPr>
        <w:tabs>
          <w:tab w:val="num" w:pos="600"/>
        </w:tabs>
        <w:suppressAutoHyphens/>
        <w:ind w:left="600" w:hanging="240"/>
        <w:jc w:val="both"/>
      </w:pPr>
      <w:r>
        <w:t>Un direttore operativo, Ingegnere, con provata esperienza nella direzione dei lavori di opere edili;</w:t>
      </w:r>
    </w:p>
    <w:p w:rsidR="0079760B" w:rsidRDefault="0079760B">
      <w:pPr>
        <w:numPr>
          <w:ilvl w:val="0"/>
          <w:numId w:val="12"/>
        </w:numPr>
        <w:tabs>
          <w:tab w:val="num" w:pos="600"/>
        </w:tabs>
        <w:suppressAutoHyphens/>
        <w:ind w:left="600" w:hanging="240"/>
        <w:jc w:val="both"/>
      </w:pPr>
      <w:r>
        <w:t xml:space="preserve"> Un direttore operativo, Ingegnere, con provata esperienza nella Direzione dei lavori di impianti elettrici, meccanici ed a fluido;</w:t>
      </w:r>
    </w:p>
    <w:p w:rsidR="0079760B" w:rsidRDefault="0079760B">
      <w:pPr>
        <w:numPr>
          <w:ilvl w:val="0"/>
          <w:numId w:val="12"/>
        </w:numPr>
        <w:tabs>
          <w:tab w:val="num" w:pos="600"/>
        </w:tabs>
        <w:suppressAutoHyphens/>
        <w:ind w:left="600" w:hanging="240"/>
        <w:jc w:val="both"/>
      </w:pPr>
      <w:r>
        <w:t>Un ispettore di cantiere.</w:t>
      </w:r>
    </w:p>
    <w:p w:rsidR="0079760B" w:rsidRDefault="0079760B">
      <w:pPr>
        <w:tabs>
          <w:tab w:val="num" w:pos="600"/>
        </w:tabs>
        <w:suppressAutoHyphens/>
        <w:ind w:left="600" w:hanging="240"/>
        <w:jc w:val="both"/>
        <w:rPr>
          <w:spacing w:val="-2"/>
        </w:rPr>
      </w:pPr>
      <w:r>
        <w:rPr>
          <w:spacing w:val="-2"/>
        </w:rPr>
        <w:t xml:space="preserve">- Le prestazioni di coordinamento per la sicurezza ex D. lgs. n. 494/96 s.m.i. saranno svolte da.................ingegnere/architetto abilitato ai sensi del D. Lgs. 494/96 s.m.i. </w:t>
      </w:r>
      <w:r>
        <w:t>iscritto all’albo professionale dell’ordine di ……….. al n……….. da…………….;</w:t>
      </w:r>
      <w:r>
        <w:rPr>
          <w:spacing w:val="-2"/>
        </w:rPr>
        <w:t xml:space="preserve"> </w:t>
      </w:r>
    </w:p>
    <w:p w:rsidR="0079760B" w:rsidRDefault="0079760B">
      <w:pPr>
        <w:numPr>
          <w:ilvl w:val="0"/>
          <w:numId w:val="2"/>
        </w:numPr>
        <w:tabs>
          <w:tab w:val="left" w:pos="0"/>
          <w:tab w:val="num" w:pos="600"/>
          <w:tab w:val="left" w:pos="8496"/>
        </w:tabs>
        <w:suppressAutoHyphens/>
        <w:ind w:left="600" w:hanging="240"/>
        <w:jc w:val="both"/>
      </w:pPr>
      <w:r>
        <w:rPr>
          <w:b/>
          <w:i/>
        </w:rPr>
        <w:t>(nel caso di concorrente costituito da società di professionisti o società di ingegneria)</w:t>
      </w:r>
      <w:r>
        <w:t xml:space="preserve"> dichiara di essere</w:t>
      </w:r>
      <w:r>
        <w:rPr>
          <w:b/>
          <w:i/>
        </w:rPr>
        <w:t xml:space="preserve"> </w:t>
      </w:r>
      <w:r>
        <w:t>iscritta nel registro delle imprese della Camera di Commercio di-……………………….. per la seguente attività………………………… e che i dati relativi alla iscrizione alla CCIAA sono i seguenti (</w:t>
      </w:r>
      <w:r>
        <w:rPr>
          <w:b/>
          <w:i/>
        </w:rPr>
        <w:t>nel caso di</w:t>
      </w:r>
      <w:r>
        <w:rPr>
          <w:b/>
        </w:rPr>
        <w:t xml:space="preserve"> </w:t>
      </w:r>
      <w:r>
        <w:rPr>
          <w:b/>
          <w:i/>
        </w:rPr>
        <w:t>soggetti con sede in uno stato straniero, indicare i dati di iscrizione nell’Albo o Lista ufficiale dello Stato di appartenenza</w:t>
      </w:r>
      <w:r>
        <w:t>):</w:t>
      </w:r>
    </w:p>
    <w:p w:rsidR="0079760B" w:rsidRDefault="0079760B">
      <w:pPr>
        <w:numPr>
          <w:ilvl w:val="0"/>
          <w:numId w:val="3"/>
        </w:numPr>
        <w:tabs>
          <w:tab w:val="left" w:pos="0"/>
          <w:tab w:val="num" w:pos="600"/>
          <w:tab w:val="left" w:pos="8496"/>
        </w:tabs>
        <w:suppressAutoHyphens/>
        <w:ind w:left="600" w:hanging="240"/>
        <w:jc w:val="both"/>
      </w:pPr>
      <w:r>
        <w:t>numero di iscrizione………………………</w:t>
      </w:r>
    </w:p>
    <w:p w:rsidR="0079760B" w:rsidRDefault="0079760B">
      <w:pPr>
        <w:numPr>
          <w:ilvl w:val="0"/>
          <w:numId w:val="3"/>
        </w:numPr>
        <w:tabs>
          <w:tab w:val="left" w:pos="0"/>
          <w:tab w:val="num" w:pos="600"/>
          <w:tab w:val="left" w:pos="8496"/>
        </w:tabs>
        <w:suppressAutoHyphens/>
        <w:ind w:left="600" w:hanging="240"/>
        <w:jc w:val="both"/>
      </w:pPr>
      <w:r>
        <w:t>data di iscrizione…………………………..</w:t>
      </w:r>
    </w:p>
    <w:p w:rsidR="0079760B" w:rsidRDefault="0079760B">
      <w:pPr>
        <w:numPr>
          <w:ilvl w:val="0"/>
          <w:numId w:val="3"/>
        </w:numPr>
        <w:tabs>
          <w:tab w:val="left" w:pos="0"/>
          <w:tab w:val="num" w:pos="600"/>
          <w:tab w:val="left" w:pos="8496"/>
        </w:tabs>
        <w:suppressAutoHyphens/>
        <w:ind w:left="600" w:hanging="240"/>
        <w:jc w:val="both"/>
      </w:pPr>
      <w:r>
        <w:t>durata della ditta/data termine…………….</w:t>
      </w:r>
    </w:p>
    <w:p w:rsidR="0079760B" w:rsidRDefault="0079760B">
      <w:pPr>
        <w:numPr>
          <w:ilvl w:val="0"/>
          <w:numId w:val="3"/>
        </w:numPr>
        <w:tabs>
          <w:tab w:val="left" w:pos="0"/>
          <w:tab w:val="num" w:pos="600"/>
          <w:tab w:val="left" w:pos="8496"/>
        </w:tabs>
        <w:suppressAutoHyphens/>
        <w:ind w:left="600" w:hanging="240"/>
        <w:jc w:val="both"/>
      </w:pPr>
      <w:r>
        <w:t>forma giuridica……………………………</w:t>
      </w:r>
    </w:p>
    <w:p w:rsidR="0079760B" w:rsidRDefault="0079760B">
      <w:pPr>
        <w:numPr>
          <w:ilvl w:val="0"/>
          <w:numId w:val="3"/>
        </w:numPr>
        <w:tabs>
          <w:tab w:val="left" w:pos="0"/>
          <w:tab w:val="num" w:pos="600"/>
          <w:tab w:val="left" w:pos="8496"/>
        </w:tabs>
        <w:suppressAutoHyphens/>
        <w:ind w:left="600" w:hanging="240"/>
        <w:jc w:val="both"/>
      </w:pPr>
      <w:r>
        <w:t>titolari, soci, direttori tecnici, amministratori muniti di rappresentanza, soci accomandatari (</w:t>
      </w:r>
      <w:r>
        <w:rPr>
          <w:i/>
        </w:rPr>
        <w:t>indicare i nominativi, le qualifiche, le date di nascita e la residenza</w:t>
      </w:r>
      <w:r>
        <w:t>)…………………………………………………………………;</w:t>
      </w:r>
    </w:p>
    <w:p w:rsidR="0079760B" w:rsidRDefault="0079760B">
      <w:pPr>
        <w:tabs>
          <w:tab w:val="left" w:pos="0"/>
          <w:tab w:val="num" w:pos="600"/>
          <w:tab w:val="left" w:pos="8496"/>
        </w:tabs>
        <w:suppressAutoHyphens/>
        <w:ind w:left="600" w:hanging="240"/>
        <w:jc w:val="both"/>
      </w:pPr>
      <w:r>
        <w:rPr>
          <w:b/>
          <w:i/>
        </w:rPr>
        <w:t xml:space="preserve">(nel caso di liberi professionisti singoli o associati) </w:t>
      </w:r>
      <w:r>
        <w:t xml:space="preserve">dichiara: </w:t>
      </w:r>
    </w:p>
    <w:p w:rsidR="0079760B" w:rsidRDefault="0079760B">
      <w:pPr>
        <w:tabs>
          <w:tab w:val="left" w:pos="0"/>
          <w:tab w:val="num" w:pos="600"/>
          <w:tab w:val="left" w:pos="8496"/>
        </w:tabs>
        <w:suppressAutoHyphens/>
        <w:ind w:left="600" w:hanging="240"/>
        <w:jc w:val="both"/>
      </w:pPr>
      <w:r>
        <w:t>i dati anagrafici e fiscali propri o dello studio......;</w:t>
      </w:r>
    </w:p>
    <w:p w:rsidR="0079760B" w:rsidRDefault="0079760B">
      <w:pPr>
        <w:tabs>
          <w:tab w:val="left" w:pos="0"/>
          <w:tab w:val="num" w:pos="600"/>
          <w:tab w:val="left" w:pos="8496"/>
        </w:tabs>
        <w:suppressAutoHyphens/>
        <w:ind w:left="600" w:hanging="240"/>
        <w:jc w:val="both"/>
      </w:pPr>
      <w:r>
        <w:t>i titoli di studio e professionali del singolo professionista o di ogni associato;</w:t>
      </w:r>
    </w:p>
    <w:p w:rsidR="0079760B" w:rsidRDefault="0079760B">
      <w:pPr>
        <w:tabs>
          <w:tab w:val="left" w:pos="0"/>
          <w:tab w:val="num" w:pos="600"/>
          <w:tab w:val="left" w:pos="8496"/>
        </w:tabs>
        <w:suppressAutoHyphens/>
        <w:ind w:left="600" w:hanging="240"/>
        <w:jc w:val="both"/>
      </w:pPr>
      <w:r>
        <w:rPr>
          <w:b/>
          <w:i/>
        </w:rPr>
        <w:t xml:space="preserve">(nel caso di consorzi stabili) </w:t>
      </w:r>
      <w:r>
        <w:t>dichiara:</w:t>
      </w:r>
    </w:p>
    <w:p w:rsidR="0079760B" w:rsidRDefault="0079760B">
      <w:pPr>
        <w:tabs>
          <w:tab w:val="left" w:pos="0"/>
          <w:tab w:val="num" w:pos="600"/>
          <w:tab w:val="left" w:pos="8496"/>
        </w:tabs>
        <w:suppressAutoHyphens/>
        <w:ind w:left="600" w:hanging="240"/>
        <w:jc w:val="both"/>
      </w:pPr>
      <w:r>
        <w:t>gli elementi identificativi e fiscali dello stesso nonché l’indicazione dei consorziati;</w:t>
      </w:r>
    </w:p>
    <w:p w:rsidR="0079760B" w:rsidRDefault="0079760B">
      <w:pPr>
        <w:numPr>
          <w:ilvl w:val="0"/>
          <w:numId w:val="2"/>
        </w:numPr>
        <w:tabs>
          <w:tab w:val="left" w:pos="0"/>
          <w:tab w:val="num" w:pos="600"/>
          <w:tab w:val="left" w:pos="8496"/>
        </w:tabs>
        <w:suppressAutoHyphens/>
        <w:ind w:left="600" w:hanging="240"/>
        <w:jc w:val="both"/>
      </w:pPr>
      <w:r>
        <w:rPr>
          <w:b/>
          <w:i/>
        </w:rPr>
        <w:lastRenderedPageBreak/>
        <w:t xml:space="preserve">(nel caso di concorrente costituito da società di ingegneria) </w:t>
      </w:r>
      <w:r>
        <w:t>che il/i direttore/i tecnico/i di cui all’articolo 53 del DPR 554/99 è/sono:</w:t>
      </w:r>
    </w:p>
    <w:p w:rsidR="0079760B" w:rsidRDefault="0079760B">
      <w:pPr>
        <w:numPr>
          <w:ilvl w:val="0"/>
          <w:numId w:val="4"/>
        </w:numPr>
        <w:tabs>
          <w:tab w:val="left" w:pos="0"/>
          <w:tab w:val="num" w:pos="600"/>
          <w:tab w:val="left" w:pos="8496"/>
        </w:tabs>
        <w:suppressAutoHyphens/>
        <w:ind w:left="600" w:hanging="240"/>
        <w:jc w:val="both"/>
      </w:pPr>
      <w:r>
        <w:t>……………… abilitato all’esercizio della professione in data…………… iscritto all’albo professionale dell’ordine di ……….. al n……….. da…………….;</w:t>
      </w:r>
    </w:p>
    <w:p w:rsidR="0079760B" w:rsidRDefault="0079760B">
      <w:pPr>
        <w:numPr>
          <w:ilvl w:val="0"/>
          <w:numId w:val="4"/>
        </w:numPr>
        <w:tabs>
          <w:tab w:val="left" w:pos="0"/>
          <w:tab w:val="num" w:pos="600"/>
          <w:tab w:val="left" w:pos="8496"/>
        </w:tabs>
        <w:suppressAutoHyphens/>
        <w:ind w:left="600" w:hanging="240"/>
        <w:jc w:val="both"/>
      </w:pPr>
      <w:r>
        <w:t>………………... abilitato all’esercizio della professione in data…………… iscritto all’albo professionale dell’ordine di ……….. al n……….. da…………….;</w:t>
      </w:r>
    </w:p>
    <w:p w:rsidR="0079760B" w:rsidRDefault="0079760B">
      <w:pPr>
        <w:numPr>
          <w:ilvl w:val="0"/>
          <w:numId w:val="4"/>
        </w:numPr>
        <w:tabs>
          <w:tab w:val="left" w:pos="0"/>
          <w:tab w:val="num" w:pos="600"/>
          <w:tab w:val="left" w:pos="8496"/>
        </w:tabs>
        <w:suppressAutoHyphens/>
        <w:ind w:left="600" w:hanging="240"/>
        <w:jc w:val="both"/>
      </w:pPr>
      <w:r>
        <w:t>………………. abilitato all’esercizio della professione in data…………. iscritto all’albo professionale dell’ordine di ……….. al n……….. da…………….;</w:t>
      </w:r>
    </w:p>
    <w:p w:rsidR="0079760B" w:rsidRDefault="0079760B">
      <w:pPr>
        <w:numPr>
          <w:ilvl w:val="0"/>
          <w:numId w:val="4"/>
        </w:numPr>
        <w:tabs>
          <w:tab w:val="left" w:pos="0"/>
          <w:tab w:val="num" w:pos="600"/>
          <w:tab w:val="left" w:pos="8496"/>
        </w:tabs>
        <w:suppressAutoHyphens/>
        <w:ind w:left="600" w:hanging="240"/>
        <w:jc w:val="both"/>
      </w:pPr>
      <w:r>
        <w:t>………………………………..</w:t>
      </w:r>
    </w:p>
    <w:p w:rsidR="0079760B" w:rsidRDefault="0079760B">
      <w:pPr>
        <w:numPr>
          <w:ilvl w:val="0"/>
          <w:numId w:val="2"/>
        </w:numPr>
        <w:tabs>
          <w:tab w:val="left" w:pos="0"/>
          <w:tab w:val="num" w:pos="600"/>
          <w:tab w:val="left" w:pos="8496"/>
        </w:tabs>
        <w:suppressAutoHyphens/>
        <w:ind w:left="600" w:hanging="240"/>
        <w:jc w:val="both"/>
        <w:rPr>
          <w:i/>
          <w:u w:val="single"/>
        </w:rPr>
      </w:pPr>
      <w:r>
        <w:t>elenca le imprese (</w:t>
      </w:r>
      <w:r>
        <w:rPr>
          <w:b/>
          <w:i/>
        </w:rPr>
        <w:t>denominazione, ragione sociale e sede</w:t>
      </w:r>
      <w:r>
        <w:t xml:space="preserve">) rispetto alle quali, ai sensi dell’art. 2359 del codice civile, si trova in situazione di controllo diretto o come controllante o come controllato; </w:t>
      </w:r>
      <w:r>
        <w:rPr>
          <w:u w:val="single"/>
        </w:rPr>
        <w:t>tale dichiarazione deve essere resa anche se negativa;</w:t>
      </w:r>
    </w:p>
    <w:p w:rsidR="0079760B" w:rsidRDefault="0079760B">
      <w:pPr>
        <w:numPr>
          <w:ilvl w:val="0"/>
          <w:numId w:val="2"/>
        </w:numPr>
        <w:tabs>
          <w:tab w:val="left" w:pos="0"/>
          <w:tab w:val="num" w:pos="600"/>
          <w:tab w:val="left" w:pos="8496"/>
        </w:tabs>
        <w:suppressAutoHyphens/>
        <w:ind w:left="600" w:hanging="240"/>
        <w:jc w:val="both"/>
      </w:pPr>
      <w:r>
        <w:t>dichiara di impegnarsi in caso di aggiudicazione a non partecipare, ai sensi dell’art. 17, comma 9, della L. n. 109/94, agli appalti o alle concessioni di lavori pubblici, nonché agli eventuali subappalti o cottimi, per i quali abbia svolto la attività di progettazione di cui al bando di gara;</w:t>
      </w:r>
    </w:p>
    <w:p w:rsidR="0079760B" w:rsidRDefault="0079760B">
      <w:pPr>
        <w:numPr>
          <w:ilvl w:val="0"/>
          <w:numId w:val="2"/>
        </w:numPr>
        <w:tabs>
          <w:tab w:val="left" w:pos="0"/>
          <w:tab w:val="num" w:pos="600"/>
          <w:tab w:val="left" w:pos="8496"/>
        </w:tabs>
        <w:suppressAutoHyphens/>
        <w:ind w:left="600" w:hanging="240"/>
        <w:jc w:val="both"/>
      </w:pPr>
      <w:r>
        <w:t>dichiara di non essere componente degli organi sociali della Aeroporti di Puglia , di non essere un coniuge o parente ed affino sino al IV° grado compreso dei componenti dei predetti organi; di non essere pubblico dipendente per il quale sussista una causa di esclusione di cui all’art. 18, comma 2 ter della L. n. 109/94;</w:t>
      </w:r>
    </w:p>
    <w:p w:rsidR="0079760B" w:rsidRDefault="0079760B">
      <w:pPr>
        <w:numPr>
          <w:ilvl w:val="0"/>
          <w:numId w:val="2"/>
        </w:numPr>
        <w:tabs>
          <w:tab w:val="left" w:pos="0"/>
          <w:tab w:val="num" w:pos="600"/>
          <w:tab w:val="left" w:pos="8496"/>
        </w:tabs>
        <w:suppressAutoHyphens/>
        <w:ind w:left="600" w:hanging="240"/>
        <w:jc w:val="both"/>
      </w:pPr>
      <w:r>
        <w:t xml:space="preserve">in caso di professionisti associati, di società di professionisti, di        raggruppamento temporaneo o di consorzio, dichiara: </w:t>
      </w:r>
    </w:p>
    <w:p w:rsidR="0079760B" w:rsidRDefault="0079760B">
      <w:pPr>
        <w:pStyle w:val="Rientrocorpodeltesto2"/>
        <w:tabs>
          <w:tab w:val="clear" w:pos="1068"/>
          <w:tab w:val="left" w:pos="0"/>
          <w:tab w:val="num" w:pos="600"/>
          <w:tab w:val="left" w:pos="8496"/>
        </w:tabs>
        <w:suppressAutoHyphens/>
        <w:ind w:left="600" w:hanging="240"/>
      </w:pPr>
      <w:r>
        <w:tab/>
        <w:t>l’indicazione delle parti del servizio che saranno eseguite dai singoli soggetti associati o soci o componenti il raggruppamento o il consorzio.</w:t>
      </w:r>
    </w:p>
    <w:p w:rsidR="0079760B" w:rsidRDefault="0079760B">
      <w:pPr>
        <w:tabs>
          <w:tab w:val="left" w:pos="0"/>
          <w:tab w:val="num" w:pos="600"/>
          <w:tab w:val="left" w:pos="720"/>
          <w:tab w:val="left" w:pos="8496"/>
        </w:tabs>
        <w:suppressAutoHyphens/>
        <w:ind w:left="600" w:hanging="240"/>
        <w:jc w:val="both"/>
      </w:pPr>
      <w:r>
        <w:t xml:space="preserve">    Tale dichiarazione deve essere sottoscritta, pena l’esclusione, da tutti i soggetti associati o soci o raggruppati o consorziati che eseguiranno il servizio; </w:t>
      </w:r>
    </w:p>
    <w:p w:rsidR="0079760B" w:rsidRDefault="0079760B">
      <w:pPr>
        <w:tabs>
          <w:tab w:val="left" w:pos="0"/>
          <w:tab w:val="num" w:pos="600"/>
          <w:tab w:val="left" w:pos="720"/>
          <w:tab w:val="left" w:pos="8496"/>
        </w:tabs>
        <w:suppressAutoHyphens/>
        <w:ind w:left="600" w:hanging="240"/>
        <w:jc w:val="both"/>
      </w:pPr>
    </w:p>
    <w:p w:rsidR="0079760B" w:rsidRDefault="0079760B">
      <w:pPr>
        <w:pStyle w:val="Rientrocorpodeltesto"/>
        <w:tabs>
          <w:tab w:val="clear" w:pos="1725"/>
          <w:tab w:val="num" w:pos="600"/>
        </w:tabs>
        <w:ind w:left="600" w:hanging="240"/>
        <w:rPr>
          <w:b w:val="0"/>
          <w:i w:val="0"/>
          <w:sz w:val="24"/>
        </w:rPr>
      </w:pPr>
    </w:p>
    <w:p w:rsidR="0079760B" w:rsidRDefault="0079760B">
      <w:pPr>
        <w:pStyle w:val="Rientrocorpodeltesto"/>
        <w:tabs>
          <w:tab w:val="clear" w:pos="1725"/>
          <w:tab w:val="num" w:pos="600"/>
        </w:tabs>
        <w:ind w:left="600" w:hanging="240"/>
        <w:rPr>
          <w:b w:val="0"/>
          <w:i w:val="0"/>
          <w:sz w:val="24"/>
        </w:rPr>
      </w:pPr>
      <w:r>
        <w:rPr>
          <w:i w:val="0"/>
          <w:sz w:val="24"/>
        </w:rPr>
        <w:t>3) dichiarazione</w:t>
      </w:r>
      <w:r>
        <w:rPr>
          <w:b w:val="0"/>
          <w:i w:val="0"/>
          <w:sz w:val="24"/>
        </w:rPr>
        <w:t xml:space="preserve"> resa ai sensi del D.P.R n. 445/2000 e s.m.i. contenente l’attestazione di essere a conoscenza che dichiarazioni mendaci comporteranno l’applicazione delle sanzioni penali di cui all’art. 76 del D.P.R. n. 445/2000, oltre che l’esclusione dalla gara:   </w:t>
      </w:r>
    </w:p>
    <w:p w:rsidR="0079760B" w:rsidRDefault="0079760B">
      <w:pPr>
        <w:numPr>
          <w:ilvl w:val="0"/>
          <w:numId w:val="9"/>
        </w:numPr>
        <w:tabs>
          <w:tab w:val="num" w:pos="600"/>
        </w:tabs>
        <w:ind w:left="600" w:hanging="240"/>
        <w:jc w:val="both"/>
      </w:pPr>
      <w:r>
        <w:t xml:space="preserve">di possedere, per la prestazione di servizi di cui all’articolo 50, comma 1, del DPR 554/99 e s.m.i.  </w:t>
      </w:r>
      <w:r>
        <w:sym w:font="Symbol" w:char="F02D"/>
      </w:r>
      <w:r>
        <w:t xml:space="preserve"> espletati negli ultimi cinque esercizi antecedenti la data di pubblicazione del bando (2005, 2004, 2003,2002,2001) e per i quali risultano alla stessa data già approvati e depositati i relativi bilanci o denunzie dei redditi </w:t>
      </w:r>
      <w:r>
        <w:sym w:font="Symbol" w:char="F02D"/>
      </w:r>
      <w:r>
        <w:t xml:space="preserve"> un fatturato globale pari ad almeno euro 3.596.108,85;</w:t>
      </w:r>
    </w:p>
    <w:p w:rsidR="0079760B" w:rsidRDefault="0079760B">
      <w:pPr>
        <w:numPr>
          <w:ilvl w:val="0"/>
          <w:numId w:val="9"/>
        </w:numPr>
        <w:tabs>
          <w:tab w:val="num" w:pos="600"/>
        </w:tabs>
        <w:ind w:left="600" w:hanging="240"/>
        <w:jc w:val="both"/>
      </w:pPr>
      <w:r>
        <w:lastRenderedPageBreak/>
        <w:t xml:space="preserve">di possedere il requisito dell’espletamento, negli ultimi dieci anni antecedenti la data di pubblicazione del bando di gara, dei servizi indicati </w:t>
      </w:r>
      <w:r w:rsidRPr="001714A7">
        <w:t>al punto</w:t>
      </w:r>
      <w:r w:rsidR="001714A7" w:rsidRPr="001714A7">
        <w:t xml:space="preserve"> III.2.3</w:t>
      </w:r>
      <w:r>
        <w:t xml:space="preserve"> del bando di gara; </w:t>
      </w:r>
    </w:p>
    <w:p w:rsidR="0079760B" w:rsidRDefault="0079760B">
      <w:pPr>
        <w:numPr>
          <w:ilvl w:val="0"/>
          <w:numId w:val="9"/>
        </w:numPr>
        <w:tabs>
          <w:tab w:val="num" w:pos="600"/>
        </w:tabs>
        <w:ind w:left="600" w:hanging="240"/>
        <w:jc w:val="both"/>
        <w:rPr>
          <w:b/>
          <w:i/>
        </w:rPr>
      </w:pPr>
      <w:r>
        <w:t xml:space="preserve">di possedere il requisito della utilizzazione - negli ultimi tre esercizi antecedenti la data di pubblicazione del bando di gara – di un numero medio annuo di personale tecnico come indicato </w:t>
      </w:r>
      <w:r w:rsidRPr="001714A7">
        <w:t xml:space="preserve">al punto </w:t>
      </w:r>
      <w:r w:rsidR="001714A7" w:rsidRPr="001714A7">
        <w:t xml:space="preserve"> III.2.3</w:t>
      </w:r>
      <w:r w:rsidR="001714A7">
        <w:t xml:space="preserve"> </w:t>
      </w:r>
      <w:r>
        <w:t xml:space="preserve"> del bando di gara.</w:t>
      </w:r>
    </w:p>
    <w:p w:rsidR="0079760B" w:rsidRDefault="0079760B">
      <w:pPr>
        <w:tabs>
          <w:tab w:val="num" w:pos="600"/>
        </w:tabs>
        <w:ind w:left="600" w:hanging="240"/>
        <w:jc w:val="both"/>
        <w:rPr>
          <w:b/>
        </w:rPr>
      </w:pPr>
    </w:p>
    <w:p w:rsidR="0079760B" w:rsidRDefault="0079760B">
      <w:pPr>
        <w:tabs>
          <w:tab w:val="num" w:pos="600"/>
        </w:tabs>
        <w:ind w:left="600" w:hanging="240"/>
        <w:jc w:val="both"/>
      </w:pPr>
      <w:r>
        <w:rPr>
          <w:b/>
        </w:rPr>
        <w:t>4)</w:t>
      </w:r>
      <w:r>
        <w:t xml:space="preserve"> In caso di raggruppamento temporaneo, dovrà essere prodotto </w:t>
      </w:r>
      <w:r>
        <w:rPr>
          <w:b/>
        </w:rPr>
        <w:t>mandato collettivo</w:t>
      </w:r>
      <w:r>
        <w:t xml:space="preserve"> irrevocabile con rappresentanza conferito alla mandataria;</w:t>
      </w:r>
    </w:p>
    <w:p w:rsidR="0079760B" w:rsidRDefault="0079760B">
      <w:pPr>
        <w:pStyle w:val="Corpodeltesto2"/>
        <w:tabs>
          <w:tab w:val="left" w:pos="0"/>
          <w:tab w:val="num" w:pos="600"/>
          <w:tab w:val="left" w:pos="8496"/>
        </w:tabs>
        <w:suppressAutoHyphens/>
        <w:ind w:left="600" w:hanging="240"/>
      </w:pPr>
    </w:p>
    <w:p w:rsidR="0079760B" w:rsidRDefault="0079760B">
      <w:pPr>
        <w:pStyle w:val="Corpodeltesto2"/>
        <w:tabs>
          <w:tab w:val="left" w:pos="0"/>
          <w:tab w:val="num" w:pos="600"/>
          <w:tab w:val="left" w:pos="8496"/>
        </w:tabs>
        <w:suppressAutoHyphens/>
        <w:ind w:left="600" w:hanging="240"/>
      </w:pPr>
      <w:r>
        <w:rPr>
          <w:b/>
        </w:rPr>
        <w:t>5)</w:t>
      </w:r>
      <w:r>
        <w:t xml:space="preserve"> </w:t>
      </w:r>
      <w:r>
        <w:rPr>
          <w:b/>
        </w:rPr>
        <w:t>Referenze bancarie</w:t>
      </w:r>
      <w:r>
        <w:t xml:space="preserve"> sulla capacità finanziaria ed economica del concorrente rilasciate da almeno un istituto di credito;</w:t>
      </w:r>
    </w:p>
    <w:p w:rsidR="0079760B" w:rsidRDefault="0079760B">
      <w:pPr>
        <w:pStyle w:val="Corpodeltesto2"/>
        <w:tabs>
          <w:tab w:val="left" w:pos="0"/>
          <w:tab w:val="num" w:pos="600"/>
          <w:tab w:val="left" w:pos="8496"/>
        </w:tabs>
        <w:suppressAutoHyphens/>
        <w:ind w:left="600" w:hanging="240"/>
      </w:pPr>
    </w:p>
    <w:p w:rsidR="0079760B" w:rsidRDefault="0079760B">
      <w:pPr>
        <w:pStyle w:val="Corpodeltesto2"/>
        <w:tabs>
          <w:tab w:val="left" w:pos="0"/>
          <w:tab w:val="num" w:pos="600"/>
          <w:tab w:val="left" w:pos="8496"/>
        </w:tabs>
        <w:suppressAutoHyphens/>
        <w:ind w:left="600" w:hanging="240"/>
        <w:rPr>
          <w:i/>
        </w:rPr>
      </w:pPr>
      <w:r>
        <w:rPr>
          <w:b/>
        </w:rPr>
        <w:t>6) Elenco dei servizi di ingegneria e di architettura</w:t>
      </w:r>
      <w:r>
        <w:t xml:space="preserve"> (redatto secondo lo schema di cui all’allegato D al presente disciplinare) di cui all’art. 50 del D.P.R. n. 554/1999 e s. m., svolti negli ultimi dieci anni anteriori alla data di pubblicazione del bando, indicando, per ognuno dei servizi elencati:</w:t>
      </w:r>
    </w:p>
    <w:p w:rsidR="0079760B" w:rsidRDefault="0079760B">
      <w:pPr>
        <w:widowControl w:val="0"/>
        <w:numPr>
          <w:ilvl w:val="0"/>
          <w:numId w:val="6"/>
        </w:numPr>
        <w:tabs>
          <w:tab w:val="left" w:pos="0"/>
          <w:tab w:val="num" w:pos="600"/>
          <w:tab w:val="left" w:pos="1080"/>
          <w:tab w:val="left" w:pos="1134"/>
          <w:tab w:val="left" w:pos="2124"/>
          <w:tab w:val="left" w:pos="2832"/>
          <w:tab w:val="left" w:pos="3540"/>
          <w:tab w:val="left" w:pos="4248"/>
          <w:tab w:val="left" w:pos="4956"/>
          <w:tab w:val="left" w:pos="5664"/>
          <w:tab w:val="left" w:pos="6372"/>
          <w:tab w:val="left" w:pos="7080"/>
          <w:tab w:val="left" w:pos="7788"/>
          <w:tab w:val="left" w:pos="8496"/>
        </w:tabs>
        <w:suppressAutoHyphens/>
        <w:overflowPunct w:val="0"/>
        <w:autoSpaceDE w:val="0"/>
        <w:autoSpaceDN w:val="0"/>
        <w:adjustRightInd w:val="0"/>
        <w:ind w:left="600" w:hanging="240"/>
        <w:jc w:val="both"/>
        <w:textAlignment w:val="baseline"/>
        <w:rPr>
          <w:spacing w:val="-2"/>
        </w:rPr>
      </w:pPr>
      <w:r>
        <w:rPr>
          <w:spacing w:val="-2"/>
        </w:rPr>
        <w:t>il committente;</w:t>
      </w:r>
    </w:p>
    <w:p w:rsidR="0079760B" w:rsidRDefault="0079760B">
      <w:pPr>
        <w:widowControl w:val="0"/>
        <w:numPr>
          <w:ilvl w:val="0"/>
          <w:numId w:val="6"/>
        </w:numPr>
        <w:tabs>
          <w:tab w:val="left" w:pos="0"/>
          <w:tab w:val="num" w:pos="600"/>
          <w:tab w:val="left" w:pos="1080"/>
          <w:tab w:val="left" w:pos="1134"/>
          <w:tab w:val="left" w:pos="2124"/>
          <w:tab w:val="left" w:pos="2832"/>
          <w:tab w:val="left" w:pos="3540"/>
          <w:tab w:val="left" w:pos="4248"/>
          <w:tab w:val="left" w:pos="4956"/>
          <w:tab w:val="left" w:pos="5664"/>
          <w:tab w:val="left" w:pos="6372"/>
          <w:tab w:val="left" w:pos="7080"/>
          <w:tab w:val="left" w:pos="7788"/>
          <w:tab w:val="left" w:pos="8496"/>
        </w:tabs>
        <w:suppressAutoHyphens/>
        <w:overflowPunct w:val="0"/>
        <w:autoSpaceDE w:val="0"/>
        <w:autoSpaceDN w:val="0"/>
        <w:adjustRightInd w:val="0"/>
        <w:ind w:left="600" w:hanging="240"/>
        <w:jc w:val="both"/>
        <w:textAlignment w:val="baseline"/>
        <w:rPr>
          <w:spacing w:val="-2"/>
        </w:rPr>
      </w:pPr>
      <w:r>
        <w:rPr>
          <w:spacing w:val="-2"/>
        </w:rPr>
        <w:t>l’oggetto e l’importo dei lavori cui si riferiscono i servizi, nonché la classe e la categoria cui essi appartengono;</w:t>
      </w:r>
    </w:p>
    <w:p w:rsidR="0079760B" w:rsidRDefault="0079760B">
      <w:pPr>
        <w:widowControl w:val="0"/>
        <w:numPr>
          <w:ilvl w:val="0"/>
          <w:numId w:val="6"/>
        </w:numPr>
        <w:tabs>
          <w:tab w:val="left" w:pos="0"/>
          <w:tab w:val="num" w:pos="600"/>
          <w:tab w:val="left" w:pos="1080"/>
          <w:tab w:val="left" w:pos="1134"/>
          <w:tab w:val="left" w:pos="2124"/>
          <w:tab w:val="left" w:pos="2832"/>
          <w:tab w:val="left" w:pos="3540"/>
          <w:tab w:val="left" w:pos="4248"/>
          <w:tab w:val="left" w:pos="4956"/>
          <w:tab w:val="left" w:pos="5664"/>
          <w:tab w:val="left" w:pos="6372"/>
          <w:tab w:val="left" w:pos="7080"/>
          <w:tab w:val="left" w:pos="7788"/>
          <w:tab w:val="left" w:pos="8496"/>
        </w:tabs>
        <w:suppressAutoHyphens/>
        <w:overflowPunct w:val="0"/>
        <w:autoSpaceDE w:val="0"/>
        <w:autoSpaceDN w:val="0"/>
        <w:adjustRightInd w:val="0"/>
        <w:ind w:left="600" w:hanging="240"/>
        <w:jc w:val="both"/>
        <w:textAlignment w:val="baseline"/>
        <w:rPr>
          <w:spacing w:val="-2"/>
        </w:rPr>
      </w:pPr>
      <w:r>
        <w:rPr>
          <w:spacing w:val="-2"/>
        </w:rPr>
        <w:t>il soggetto che ha svolto il servizio;</w:t>
      </w:r>
    </w:p>
    <w:p w:rsidR="0079760B" w:rsidRDefault="0079760B">
      <w:pPr>
        <w:widowControl w:val="0"/>
        <w:numPr>
          <w:ilvl w:val="0"/>
          <w:numId w:val="6"/>
        </w:numPr>
        <w:tabs>
          <w:tab w:val="left" w:pos="0"/>
          <w:tab w:val="num" w:pos="600"/>
          <w:tab w:val="left" w:pos="1080"/>
          <w:tab w:val="left" w:pos="1134"/>
          <w:tab w:val="left" w:pos="2124"/>
          <w:tab w:val="left" w:pos="2832"/>
          <w:tab w:val="left" w:pos="3540"/>
          <w:tab w:val="left" w:pos="4248"/>
          <w:tab w:val="left" w:pos="4956"/>
          <w:tab w:val="left" w:pos="5664"/>
          <w:tab w:val="left" w:pos="6372"/>
          <w:tab w:val="left" w:pos="7080"/>
          <w:tab w:val="left" w:pos="7788"/>
          <w:tab w:val="left" w:pos="8496"/>
        </w:tabs>
        <w:suppressAutoHyphens/>
        <w:overflowPunct w:val="0"/>
        <w:autoSpaceDE w:val="0"/>
        <w:autoSpaceDN w:val="0"/>
        <w:adjustRightInd w:val="0"/>
        <w:ind w:left="600" w:hanging="240"/>
        <w:jc w:val="both"/>
        <w:textAlignment w:val="baseline"/>
        <w:rPr>
          <w:spacing w:val="-2"/>
        </w:rPr>
      </w:pPr>
      <w:r>
        <w:rPr>
          <w:spacing w:val="-2"/>
        </w:rPr>
        <w:t>la natura delle prestazioni effettuate;</w:t>
      </w:r>
    </w:p>
    <w:p w:rsidR="0079760B" w:rsidRDefault="0079760B">
      <w:pPr>
        <w:widowControl w:val="0"/>
        <w:numPr>
          <w:ilvl w:val="0"/>
          <w:numId w:val="6"/>
        </w:numPr>
        <w:tabs>
          <w:tab w:val="left" w:pos="0"/>
          <w:tab w:val="num" w:pos="600"/>
          <w:tab w:val="left" w:pos="1080"/>
          <w:tab w:val="left" w:pos="1134"/>
          <w:tab w:val="left" w:pos="2124"/>
          <w:tab w:val="left" w:pos="2832"/>
          <w:tab w:val="left" w:pos="3540"/>
          <w:tab w:val="left" w:pos="4248"/>
          <w:tab w:val="left" w:pos="4956"/>
          <w:tab w:val="left" w:pos="5664"/>
          <w:tab w:val="left" w:pos="6372"/>
          <w:tab w:val="left" w:pos="7080"/>
          <w:tab w:val="left" w:pos="7788"/>
          <w:tab w:val="left" w:pos="8496"/>
        </w:tabs>
        <w:suppressAutoHyphens/>
        <w:overflowPunct w:val="0"/>
        <w:autoSpaceDE w:val="0"/>
        <w:autoSpaceDN w:val="0"/>
        <w:adjustRightInd w:val="0"/>
        <w:ind w:left="600" w:hanging="240"/>
        <w:jc w:val="both"/>
        <w:textAlignment w:val="baseline"/>
        <w:rPr>
          <w:spacing w:val="-2"/>
        </w:rPr>
      </w:pPr>
      <w:r>
        <w:rPr>
          <w:spacing w:val="-2"/>
        </w:rPr>
        <w:t>la data di inizio e di fine del servizio;</w:t>
      </w:r>
    </w:p>
    <w:p w:rsidR="0079760B" w:rsidRDefault="0079760B">
      <w:pPr>
        <w:widowControl w:val="0"/>
        <w:numPr>
          <w:ilvl w:val="0"/>
          <w:numId w:val="6"/>
        </w:numPr>
        <w:tabs>
          <w:tab w:val="left" w:pos="0"/>
          <w:tab w:val="num" w:pos="600"/>
          <w:tab w:val="left" w:pos="1080"/>
          <w:tab w:val="left" w:pos="1134"/>
          <w:tab w:val="left" w:pos="2124"/>
          <w:tab w:val="left" w:pos="2832"/>
          <w:tab w:val="left" w:pos="3540"/>
          <w:tab w:val="left" w:pos="4248"/>
          <w:tab w:val="left" w:pos="4956"/>
          <w:tab w:val="left" w:pos="5664"/>
          <w:tab w:val="left" w:pos="6372"/>
          <w:tab w:val="left" w:pos="7080"/>
          <w:tab w:val="left" w:pos="7788"/>
          <w:tab w:val="left" w:pos="8496"/>
        </w:tabs>
        <w:suppressAutoHyphens/>
        <w:overflowPunct w:val="0"/>
        <w:autoSpaceDE w:val="0"/>
        <w:autoSpaceDN w:val="0"/>
        <w:adjustRightInd w:val="0"/>
        <w:ind w:left="600" w:hanging="240"/>
        <w:jc w:val="both"/>
        <w:textAlignment w:val="baseline"/>
        <w:rPr>
          <w:spacing w:val="-2"/>
        </w:rPr>
      </w:pPr>
      <w:r>
        <w:rPr>
          <w:spacing w:val="-2"/>
        </w:rPr>
        <w:t>l’indice Istat di rivalutazione dei lavori e l’importo dei lavori rivalutato.</w:t>
      </w:r>
    </w:p>
    <w:p w:rsidR="0079760B" w:rsidRDefault="0079760B">
      <w:pPr>
        <w:pStyle w:val="Corpodeltesto2"/>
        <w:tabs>
          <w:tab w:val="left" w:pos="0"/>
          <w:tab w:val="num" w:pos="600"/>
          <w:tab w:val="left" w:pos="8496"/>
        </w:tabs>
        <w:suppressAutoHyphens/>
        <w:ind w:left="600" w:hanging="240"/>
        <w:rPr>
          <w:b/>
        </w:rPr>
      </w:pPr>
    </w:p>
    <w:p w:rsidR="0079760B" w:rsidRDefault="0079760B">
      <w:pPr>
        <w:pStyle w:val="Corpodeltesto2"/>
        <w:tabs>
          <w:tab w:val="left" w:pos="0"/>
          <w:tab w:val="num" w:pos="600"/>
          <w:tab w:val="left" w:pos="8496"/>
        </w:tabs>
        <w:suppressAutoHyphens/>
        <w:ind w:left="600" w:hanging="240"/>
      </w:pPr>
      <w:r>
        <w:rPr>
          <w:b/>
        </w:rPr>
        <w:t xml:space="preserve">7) Certificazione </w:t>
      </w:r>
      <w:r>
        <w:t>dell’amministrazione aggiudicatrice che attesti l’avvenuto sopra</w:t>
      </w:r>
      <w:r w:rsidR="007606FA">
        <w:t>l</w:t>
      </w:r>
      <w:r>
        <w:t>luogo dell’immobile interessato ai servizi da affidare;</w:t>
      </w:r>
    </w:p>
    <w:p w:rsidR="0079760B" w:rsidRDefault="0079760B">
      <w:pPr>
        <w:tabs>
          <w:tab w:val="left" w:pos="0"/>
          <w:tab w:val="num" w:pos="600"/>
          <w:tab w:val="left" w:pos="8496"/>
        </w:tabs>
        <w:suppressAutoHyphens/>
        <w:ind w:left="600" w:hanging="240"/>
        <w:jc w:val="both"/>
        <w:rPr>
          <w:spacing w:val="-2"/>
        </w:rPr>
      </w:pPr>
    </w:p>
    <w:p w:rsidR="0079760B" w:rsidRDefault="0079760B">
      <w:pPr>
        <w:tabs>
          <w:tab w:val="num" w:pos="600"/>
        </w:tabs>
        <w:ind w:left="600" w:hanging="240"/>
        <w:jc w:val="both"/>
        <w:rPr>
          <w:bCs/>
          <w:iCs/>
        </w:rPr>
      </w:pPr>
      <w:r>
        <w:rPr>
          <w:b/>
          <w:spacing w:val="-2"/>
        </w:rPr>
        <w:t xml:space="preserve">8) </w:t>
      </w:r>
      <w:r>
        <w:rPr>
          <w:bCs/>
          <w:iCs/>
        </w:rPr>
        <w:t xml:space="preserve">L’offerta dei concorrenti deve essere corredata -a garanzia della sottoscrizione della Convenzione nel caso di aggiudicazione- di una </w:t>
      </w:r>
      <w:r>
        <w:rPr>
          <w:b/>
          <w:iCs/>
        </w:rPr>
        <w:t>cauzione provvisoria nella misura del 2%</w:t>
      </w:r>
      <w:r>
        <w:rPr>
          <w:bCs/>
          <w:iCs/>
        </w:rPr>
        <w:t xml:space="preserve"> dell’importo posto a base di gara, da presentarsi anche nella forma della fideiussione bancaria o assicurativa o rilasciata dagli intermediari finanziari iscritti nell’elenco speciale di cui all’art. 107 del D.lgs. n. 385/1993, con durata pari almeno a 180 giorni dalla data di scadenza del termine ultimo di presentazione dell’offerta.</w:t>
      </w:r>
    </w:p>
    <w:p w:rsidR="0079760B" w:rsidRDefault="0079760B">
      <w:pPr>
        <w:tabs>
          <w:tab w:val="left" w:pos="0"/>
          <w:tab w:val="num" w:pos="600"/>
          <w:tab w:val="left" w:pos="8496"/>
        </w:tabs>
        <w:suppressAutoHyphens/>
        <w:ind w:left="600" w:hanging="240"/>
        <w:jc w:val="both"/>
        <w:rPr>
          <w:spacing w:val="-2"/>
        </w:rPr>
      </w:pPr>
      <w:r>
        <w:rPr>
          <w:bCs/>
          <w:spacing w:val="-2"/>
        </w:rPr>
        <w:t>La</w:t>
      </w:r>
      <w:r>
        <w:rPr>
          <w:b/>
          <w:spacing w:val="-2"/>
        </w:rPr>
        <w:t xml:space="preserve"> </w:t>
      </w:r>
      <w:r>
        <w:rPr>
          <w:bCs/>
          <w:spacing w:val="-2"/>
        </w:rPr>
        <w:t>cauzione provvisoria</w:t>
      </w:r>
      <w:r>
        <w:rPr>
          <w:b/>
          <w:spacing w:val="-2"/>
        </w:rPr>
        <w:t xml:space="preserve"> </w:t>
      </w:r>
      <w:r>
        <w:rPr>
          <w:spacing w:val="-2"/>
        </w:rPr>
        <w:t>deve contenere:</w:t>
      </w:r>
    </w:p>
    <w:p w:rsidR="0079760B" w:rsidRDefault="0079760B">
      <w:pPr>
        <w:numPr>
          <w:ilvl w:val="0"/>
          <w:numId w:val="15"/>
        </w:numPr>
        <w:tabs>
          <w:tab w:val="left" w:pos="0"/>
          <w:tab w:val="num" w:pos="600"/>
          <w:tab w:val="left" w:pos="8496"/>
        </w:tabs>
        <w:suppressAutoHyphens/>
        <w:ind w:left="600" w:hanging="240"/>
        <w:jc w:val="both"/>
        <w:rPr>
          <w:spacing w:val="-2"/>
        </w:rPr>
      </w:pPr>
      <w:r>
        <w:rPr>
          <w:spacing w:val="-2"/>
        </w:rPr>
        <w:t>l’impegno incondizionato del fideiussore a rilasciare in caso di aggiudicazione la garanzia definitiva fissata nella misura del 10% dell’importo contrattuale;</w:t>
      </w:r>
    </w:p>
    <w:p w:rsidR="0079760B" w:rsidRDefault="0079760B">
      <w:pPr>
        <w:numPr>
          <w:ilvl w:val="0"/>
          <w:numId w:val="15"/>
        </w:numPr>
        <w:tabs>
          <w:tab w:val="left" w:pos="0"/>
          <w:tab w:val="num" w:pos="600"/>
          <w:tab w:val="left" w:pos="8496"/>
        </w:tabs>
        <w:suppressAutoHyphens/>
        <w:ind w:left="600" w:hanging="240"/>
        <w:jc w:val="both"/>
        <w:rPr>
          <w:spacing w:val="-2"/>
        </w:rPr>
      </w:pPr>
      <w:r>
        <w:rPr>
          <w:spacing w:val="-2"/>
        </w:rPr>
        <w:t>la rinuncia al beneficio della preventiva escussione del debitore principale ex art. 1944 c.c.;</w:t>
      </w:r>
    </w:p>
    <w:p w:rsidR="0079760B" w:rsidRDefault="0079760B">
      <w:pPr>
        <w:numPr>
          <w:ilvl w:val="0"/>
          <w:numId w:val="15"/>
        </w:numPr>
        <w:tabs>
          <w:tab w:val="left" w:pos="0"/>
          <w:tab w:val="num" w:pos="600"/>
          <w:tab w:val="left" w:pos="8496"/>
        </w:tabs>
        <w:suppressAutoHyphens/>
        <w:ind w:left="600" w:hanging="240"/>
        <w:jc w:val="both"/>
        <w:rPr>
          <w:spacing w:val="-2"/>
        </w:rPr>
      </w:pPr>
      <w:r>
        <w:rPr>
          <w:spacing w:val="-2"/>
        </w:rPr>
        <w:t>l’indicazione dell’operatività entro 30 giorni a semplice richiesta scritta della Aeroporti di Puglia.</w:t>
      </w:r>
    </w:p>
    <w:p w:rsidR="0079760B" w:rsidRDefault="0079760B">
      <w:pPr>
        <w:pStyle w:val="Corpodeltesto2"/>
        <w:tabs>
          <w:tab w:val="left" w:pos="0"/>
          <w:tab w:val="num" w:pos="600"/>
          <w:tab w:val="left" w:pos="8496"/>
        </w:tabs>
        <w:suppressAutoHyphens/>
        <w:ind w:left="600"/>
        <w:rPr>
          <w:spacing w:val="-2"/>
        </w:rPr>
      </w:pPr>
      <w:r>
        <w:rPr>
          <w:spacing w:val="-2"/>
        </w:rPr>
        <w:lastRenderedPageBreak/>
        <w:t>Tale fideiussione bancaria o assicurativa o rilasciata da società di intermediazione finanziaria ex art. 107 del D.lgs. n. 385/1993, deve essere corredata da dichiarazione rilasciata dall’istituto bancario, assicurativo o dall’intermediario finanziario attestante l’identità ed i poteri di rappresentanza del funzionario firmatario, o copia della procura rilasciata allo stesso funzionario.</w:t>
      </w:r>
    </w:p>
    <w:p w:rsidR="0079760B" w:rsidRDefault="0079760B">
      <w:pPr>
        <w:pStyle w:val="Corpodeltesto2"/>
        <w:tabs>
          <w:tab w:val="left" w:pos="0"/>
          <w:tab w:val="num" w:pos="600"/>
          <w:tab w:val="left" w:pos="8496"/>
        </w:tabs>
        <w:suppressAutoHyphens/>
        <w:ind w:left="600"/>
        <w:rPr>
          <w:spacing w:val="-2"/>
        </w:rPr>
      </w:pPr>
      <w:r>
        <w:rPr>
          <w:spacing w:val="-2"/>
        </w:rPr>
        <w:t>Non sono ammesse cauzioni rilasciate da soggetti diversi da quelli sopra indicati, pena l’esclusione dell’offerta;</w:t>
      </w:r>
    </w:p>
    <w:p w:rsidR="0079760B" w:rsidRDefault="0079760B">
      <w:pPr>
        <w:tabs>
          <w:tab w:val="left" w:pos="0"/>
          <w:tab w:val="left" w:pos="8496"/>
        </w:tabs>
        <w:suppressAutoHyphens/>
        <w:jc w:val="both"/>
        <w:rPr>
          <w:spacing w:val="-2"/>
        </w:rPr>
      </w:pPr>
    </w:p>
    <w:p w:rsidR="0079760B" w:rsidRDefault="0079760B">
      <w:pPr>
        <w:tabs>
          <w:tab w:val="left" w:pos="0"/>
          <w:tab w:val="left" w:pos="8496"/>
        </w:tabs>
        <w:suppressAutoHyphens/>
        <w:jc w:val="both"/>
      </w:pPr>
      <w:smartTag w:uri="urn:schemas-microsoft-com:office:smarttags" w:element="metricconverter">
        <w:smartTagPr>
          <w:attr w:name="ProductID" w:val="4.3 A"/>
        </w:smartTagPr>
        <w:r>
          <w:rPr>
            <w:b/>
          </w:rPr>
          <w:t xml:space="preserve">4.3 </w:t>
        </w:r>
        <w:r>
          <w:t>A</w:t>
        </w:r>
      </w:smartTag>
      <w:r>
        <w:t xml:space="preserve"> garanzia degli impegni contrattuali l’affidataria dovrà prestare cauzione definitiva pari al 10% dell’importo contrattuale all’atto della sottoscrizione della convenzione a mezzo di fideiussione bancaria o assicurativa o rilasciata dagli intermediari finanziari iscritti nell’elenco speciale di cui all’art. 107 DLgs 385/1993 che dovrà recare l’espressa dicitura “rinuncia al beneficio della preventiva escussione del debitore principale ex art. 1944 c.c. e la sua operatività entro 15 giorni a semplice richiesta scritta della Aeroporti di Puglia”.</w:t>
      </w:r>
    </w:p>
    <w:p w:rsidR="0079760B" w:rsidRDefault="0079760B">
      <w:pPr>
        <w:tabs>
          <w:tab w:val="left" w:pos="0"/>
          <w:tab w:val="left" w:pos="8496"/>
        </w:tabs>
        <w:suppressAutoHyphens/>
        <w:jc w:val="both"/>
      </w:pPr>
      <w:r>
        <w:t xml:space="preserve">Tale fideiussione dovrà prevedere la cessazione dei suoi effetti allo svincolo che </w:t>
      </w:r>
      <w:smartTag w:uri="urn:schemas-microsoft-com:office:smarttags" w:element="PersonName">
        <w:smartTagPr>
          <w:attr w:name="ProductID" w:val="la Aeroporti"/>
        </w:smartTagPr>
        <w:r>
          <w:t>la Aeroporti</w:t>
        </w:r>
      </w:smartTag>
      <w:r>
        <w:t xml:space="preserve"> di Puglia opererà, previa richiesta scritta dell’affidatari</w:t>
      </w:r>
      <w:r w:rsidR="001714A7">
        <w:t>a</w:t>
      </w:r>
      <w:r>
        <w:t xml:space="preserve"> successivamente alla data di emissione del certificato di collaudo provvisorio,e sempre che non sussistano motivi ostativi formalizzati per iscritto dalla stessa Aeroporti di Puglia. </w:t>
      </w:r>
    </w:p>
    <w:p w:rsidR="0079760B" w:rsidRDefault="0079760B">
      <w:pPr>
        <w:tabs>
          <w:tab w:val="left" w:pos="0"/>
          <w:tab w:val="left" w:pos="8496"/>
        </w:tabs>
        <w:suppressAutoHyphens/>
        <w:jc w:val="both"/>
      </w:pPr>
      <w:r>
        <w:t>Prima della sottoscrizione della convenzione, l’affidataria dovrà sottoporre copia della fideiussione ad Aeroporti di Puglia  che potrà richiedere le modifiche necessarie a renderla, ove difforme, conforme alle specifiche richieste;</w:t>
      </w:r>
    </w:p>
    <w:p w:rsidR="0079760B" w:rsidRDefault="0079760B">
      <w:pPr>
        <w:tabs>
          <w:tab w:val="left" w:pos="0"/>
          <w:tab w:val="left" w:pos="8496"/>
        </w:tabs>
        <w:suppressAutoHyphens/>
        <w:jc w:val="both"/>
      </w:pPr>
    </w:p>
    <w:p w:rsidR="0079760B" w:rsidRDefault="0079760B">
      <w:pPr>
        <w:tabs>
          <w:tab w:val="left" w:pos="0"/>
          <w:tab w:val="left" w:pos="8496"/>
        </w:tabs>
        <w:suppressAutoHyphens/>
        <w:jc w:val="both"/>
      </w:pPr>
      <w:r>
        <w:rPr>
          <w:b/>
        </w:rPr>
        <w:t xml:space="preserve">4.4 </w:t>
      </w:r>
      <w:r>
        <w:t xml:space="preserve">L’affidataria, all’atto della sottoscrizione della convenzione, dovrà produrre una dichiarazione di una compagnia di assicurazioni autorizzata all’esercizio del ramo responsabilità civile generale nel territorio dell’Unione Europea, contenente l’impegno a rilasciare la polizza di responsabilità civile professionale, di seguito indicata, con specifico riferimento ai lavori progettati. </w:t>
      </w:r>
    </w:p>
    <w:p w:rsidR="0079760B" w:rsidRDefault="0079760B">
      <w:pPr>
        <w:tabs>
          <w:tab w:val="left" w:pos="0"/>
          <w:tab w:val="left" w:pos="8496"/>
        </w:tabs>
        <w:suppressAutoHyphens/>
        <w:jc w:val="both"/>
      </w:pPr>
      <w:r>
        <w:t xml:space="preserve">La mancata presentazione della dichiarazione determina la decadenza dell’incarico e autorizza la sostituzione del soggetto affidatario. </w:t>
      </w:r>
    </w:p>
    <w:p w:rsidR="0079760B" w:rsidRDefault="0079760B">
      <w:pPr>
        <w:tabs>
          <w:tab w:val="left" w:pos="0"/>
          <w:tab w:val="left" w:pos="8496"/>
        </w:tabs>
        <w:suppressAutoHyphens/>
        <w:jc w:val="both"/>
      </w:pPr>
      <w:r>
        <w:t xml:space="preserve">L’affidataria dovrà essere munita a far data dall’approvazione del progetto esecutivo della polizza di responsabilità civile professionale, ai sensi dell’art. 30,  comma </w:t>
      </w:r>
      <w:smartTag w:uri="urn:schemas-microsoft-com:office:smarttags" w:element="metricconverter">
        <w:smartTagPr>
          <w:attr w:name="ProductID" w:val="5 L"/>
        </w:smartTagPr>
        <w:r>
          <w:t>5 L</w:t>
        </w:r>
      </w:smartTag>
      <w:r>
        <w:t xml:space="preserve">. 109/1994 e dell’art. 105 DPR 554/1999 per i rischi –  ivi comprese le nuove spese di progettazione, i maggiori costi e i danni comunque subiti dalla Aeroporti di Puglia o che </w:t>
      </w:r>
      <w:smartTag w:uri="urn:schemas-microsoft-com:office:smarttags" w:element="PersonName">
        <w:smartTagPr>
          <w:attr w:name="ProductID" w:val="la Aeroporti"/>
        </w:smartTagPr>
        <w:r>
          <w:t>la Aeroporti</w:t>
        </w:r>
      </w:smartTag>
      <w:r>
        <w:t xml:space="preserve"> di Puglia fosse costretta a risarcire ad altri, per errori o omissioni nella progettazione, ivi compresi quelli per le varianti di cui all’art. 25 comma </w:t>
      </w:r>
      <w:smartTag w:uri="urn:schemas-microsoft-com:office:smarttags" w:element="metricconverter">
        <w:smartTagPr>
          <w:attr w:name="ProductID" w:val="1 L"/>
        </w:smartTagPr>
        <w:r>
          <w:t>1 L</w:t>
        </w:r>
      </w:smartTag>
      <w:r>
        <w:t xml:space="preserve">. 109/1994 - derivanti dallo svolgimento delle attività di propria competenza, ivi compresa </w:t>
      </w:r>
      <w:smartTag w:uri="urn:schemas-microsoft-com:office:smarttags" w:element="PersonName">
        <w:smartTagPr>
          <w:attr w:name="ProductID" w:val="la D.L."/>
        </w:smartTagPr>
        <w:r>
          <w:t>la D.L.</w:t>
        </w:r>
      </w:smartTag>
      <w:r>
        <w:t xml:space="preserve"> e ogni attività oggetto del servizio affidato, per tutta la durata dei lavori e sino alla data di emissione del certificato di collaudo provvisorio.</w:t>
      </w:r>
    </w:p>
    <w:p w:rsidR="0079760B" w:rsidRDefault="0079760B">
      <w:pPr>
        <w:pStyle w:val="BodyText2"/>
        <w:tabs>
          <w:tab w:val="left" w:pos="0"/>
          <w:tab w:val="left" w:pos="8496"/>
        </w:tabs>
        <w:suppressAutoHyphens/>
        <w:overflowPunct/>
        <w:autoSpaceDE/>
        <w:autoSpaceDN/>
        <w:adjustRightInd/>
        <w:textAlignment w:val="auto"/>
        <w:rPr>
          <w:szCs w:val="24"/>
        </w:rPr>
      </w:pPr>
      <w:r>
        <w:rPr>
          <w:szCs w:val="24"/>
        </w:rPr>
        <w:t>Il massimale è stabilito in Euro 2.500.000,000.</w:t>
      </w:r>
    </w:p>
    <w:p w:rsidR="0079760B" w:rsidRDefault="0079760B">
      <w:pPr>
        <w:tabs>
          <w:tab w:val="left" w:pos="0"/>
          <w:tab w:val="left" w:pos="8496"/>
        </w:tabs>
        <w:suppressAutoHyphens/>
        <w:jc w:val="both"/>
      </w:pPr>
      <w:r>
        <w:lastRenderedPageBreak/>
        <w:t>L’affidataria dovrà sottoporre copia della polizza a Aeroporti di Puglia  che potrà richiedere le modifiche necessarie a renderla, ove difforme, conforme alle specifiche richieste.</w:t>
      </w:r>
    </w:p>
    <w:p w:rsidR="0079760B" w:rsidRDefault="0079760B">
      <w:pPr>
        <w:tabs>
          <w:tab w:val="left" w:pos="0"/>
          <w:tab w:val="left" w:pos="8496"/>
        </w:tabs>
        <w:suppressAutoHyphens/>
        <w:jc w:val="both"/>
      </w:pPr>
      <w:r>
        <w:t>La mancata presentazione da parte dell’affidataria di detta polizza di garanzia esonera la stazione appaltante dal pagamento della parcella professionale.</w:t>
      </w:r>
    </w:p>
    <w:p w:rsidR="0079760B" w:rsidRDefault="0079760B">
      <w:pPr>
        <w:tabs>
          <w:tab w:val="left" w:pos="0"/>
          <w:tab w:val="left" w:pos="8496"/>
        </w:tabs>
        <w:suppressAutoHyphens/>
        <w:jc w:val="both"/>
      </w:pPr>
    </w:p>
    <w:p w:rsidR="0079760B" w:rsidRDefault="0079760B">
      <w:pPr>
        <w:tabs>
          <w:tab w:val="left" w:pos="0"/>
          <w:tab w:val="left" w:pos="8496"/>
        </w:tabs>
        <w:suppressAutoHyphens/>
        <w:jc w:val="both"/>
      </w:pPr>
    </w:p>
    <w:p w:rsidR="0079760B" w:rsidRDefault="0079760B">
      <w:pPr>
        <w:tabs>
          <w:tab w:val="left" w:pos="0"/>
          <w:tab w:val="left" w:pos="8496"/>
        </w:tabs>
        <w:suppressAutoHyphens/>
        <w:jc w:val="both"/>
      </w:pPr>
      <w:r>
        <w:rPr>
          <w:b/>
          <w:bCs/>
        </w:rPr>
        <w:t xml:space="preserve">4.5 </w:t>
      </w:r>
      <w:r>
        <w:t xml:space="preserve">Le </w:t>
      </w:r>
      <w:r>
        <w:rPr>
          <w:b/>
        </w:rPr>
        <w:t xml:space="preserve">dichiarazioni </w:t>
      </w:r>
      <w:r>
        <w:t xml:space="preserve">di cui al precedente comma 4.2 punti 2) e 3) devono essere sottoscritte dal concorrente ovvero dal legale rappresentante del concorrente. Nel caso di raggruppamento temporaneo la dichiarazione di cui al punto 2) deve essere prodotta, </w:t>
      </w:r>
      <w:r>
        <w:rPr>
          <w:b/>
        </w:rPr>
        <w:t>a pena di esclusione dalla gara</w:t>
      </w:r>
      <w:r>
        <w:t>, da ciascun concorrente che costituisce il raggruppamento.</w:t>
      </w:r>
    </w:p>
    <w:p w:rsidR="0079760B" w:rsidRDefault="0079760B">
      <w:pPr>
        <w:pStyle w:val="sche3"/>
        <w:tabs>
          <w:tab w:val="left" w:pos="720"/>
        </w:tabs>
        <w:rPr>
          <w:sz w:val="24"/>
          <w:lang w:val="it-IT"/>
        </w:rPr>
      </w:pPr>
      <w:r>
        <w:rPr>
          <w:sz w:val="24"/>
          <w:lang w:val="it-IT"/>
        </w:rPr>
        <w:t>Nel caso di raggruppamento temporaneo la dichiarazione di cui al punto 3), sottoscritta da tutti i raggruppati deve espressamente recare l’indicazione dei requisiti posseduti da ciascuno.</w:t>
      </w:r>
    </w:p>
    <w:p w:rsidR="0079760B" w:rsidRDefault="0079760B">
      <w:pPr>
        <w:tabs>
          <w:tab w:val="left" w:pos="0"/>
          <w:tab w:val="left" w:pos="8496"/>
        </w:tabs>
        <w:suppressAutoHyphens/>
        <w:jc w:val="both"/>
      </w:pPr>
    </w:p>
    <w:p w:rsidR="0079760B" w:rsidRDefault="0079760B">
      <w:pPr>
        <w:tabs>
          <w:tab w:val="left" w:pos="0"/>
          <w:tab w:val="left" w:pos="8496"/>
        </w:tabs>
        <w:suppressAutoHyphens/>
        <w:jc w:val="both"/>
      </w:pPr>
      <w:r>
        <w:t xml:space="preserve">Le </w:t>
      </w:r>
      <w:r>
        <w:rPr>
          <w:b/>
        </w:rPr>
        <w:t>dichiarazioni</w:t>
      </w:r>
      <w:r>
        <w:t xml:space="preserve"> possono essere sottoscritte anche da procuratori dei legali rappresentanti ed in tal caso va trasmessa la relativa procura. </w:t>
      </w:r>
    </w:p>
    <w:p w:rsidR="0079760B" w:rsidRDefault="0079760B">
      <w:pPr>
        <w:pStyle w:val="sche3"/>
        <w:tabs>
          <w:tab w:val="left" w:pos="720"/>
        </w:tabs>
        <w:rPr>
          <w:sz w:val="24"/>
          <w:lang w:val="it-IT"/>
        </w:rPr>
      </w:pPr>
    </w:p>
    <w:p w:rsidR="0079760B" w:rsidRDefault="0079760B">
      <w:pPr>
        <w:pStyle w:val="sche3"/>
        <w:tabs>
          <w:tab w:val="left" w:pos="720"/>
        </w:tabs>
        <w:rPr>
          <w:sz w:val="24"/>
          <w:lang w:val="it-IT"/>
        </w:rPr>
      </w:pPr>
      <w:r>
        <w:rPr>
          <w:sz w:val="24"/>
          <w:lang w:val="it-IT"/>
        </w:rPr>
        <w:t xml:space="preserve">In caso di persone giuridiche le </w:t>
      </w:r>
      <w:r>
        <w:rPr>
          <w:b/>
          <w:sz w:val="24"/>
          <w:lang w:val="it-IT"/>
        </w:rPr>
        <w:t xml:space="preserve">dichiarazioni </w:t>
      </w:r>
      <w:r>
        <w:rPr>
          <w:sz w:val="24"/>
          <w:lang w:val="it-IT"/>
        </w:rPr>
        <w:t>di cui al punto 2) lett. c); d); e); g); t) e di cui alla lett. b) dell’art. 12 del D.Lgs. n. 157/1995 devono essere rese anche da tutti i soggetti indicati al punto 2) lett. h).</w:t>
      </w:r>
    </w:p>
    <w:p w:rsidR="0079760B" w:rsidRDefault="0079760B">
      <w:pPr>
        <w:pStyle w:val="sche3"/>
        <w:tabs>
          <w:tab w:val="left" w:pos="720"/>
        </w:tabs>
        <w:rPr>
          <w:sz w:val="24"/>
          <w:lang w:val="it-IT"/>
        </w:rPr>
      </w:pPr>
      <w:smartTag w:uri="urn:schemas-microsoft-com:office:smarttags" w:element="PersonName">
        <w:smartTagPr>
          <w:attr w:name="ProductID" w:val="la Aeroporti"/>
        </w:smartTagPr>
        <w:r>
          <w:rPr>
            <w:sz w:val="24"/>
            <w:lang w:val="it-IT"/>
          </w:rPr>
          <w:t>La Aeroporti</w:t>
        </w:r>
      </w:smartTag>
      <w:r>
        <w:rPr>
          <w:sz w:val="24"/>
          <w:lang w:val="it-IT"/>
        </w:rPr>
        <w:t xml:space="preserve"> di Puglia ammetterà la dichiarazione di cui al predetto punto 2) lett. c); d); e); g); t) e di cui alla lett. b) dell’art. 12 del D.Lgs. n. 157/1995 resa, ai sensi dell’art. 47, comma 2, del D.P.R. n. 445/2000, dal dichiarante nei confronti dei soggetti di cui al punto 2) lett. h) del presente disciplinare. </w:t>
      </w:r>
    </w:p>
    <w:p w:rsidR="0079760B" w:rsidRDefault="0079760B">
      <w:pPr>
        <w:pStyle w:val="sche3"/>
        <w:tabs>
          <w:tab w:val="left" w:pos="720"/>
        </w:tabs>
        <w:rPr>
          <w:sz w:val="24"/>
          <w:lang w:val="it-IT"/>
        </w:rPr>
      </w:pPr>
      <w:r>
        <w:rPr>
          <w:sz w:val="24"/>
          <w:lang w:val="it-IT"/>
        </w:rPr>
        <w:t xml:space="preserve">Ogni sottoscrittore dovrà, a pena di esclusione, allegare copia fotostatica di un documento di identità.  </w:t>
      </w:r>
    </w:p>
    <w:p w:rsidR="0079760B" w:rsidRDefault="0079760B">
      <w:pPr>
        <w:tabs>
          <w:tab w:val="left" w:pos="0"/>
          <w:tab w:val="left" w:pos="8496"/>
        </w:tabs>
        <w:suppressAutoHyphens/>
        <w:jc w:val="both"/>
        <w:rPr>
          <w:spacing w:val="-2"/>
        </w:rPr>
      </w:pPr>
    </w:p>
    <w:p w:rsidR="0079760B" w:rsidRDefault="0079760B">
      <w:pPr>
        <w:tabs>
          <w:tab w:val="left" w:pos="0"/>
          <w:tab w:val="left" w:pos="8496"/>
        </w:tabs>
        <w:suppressAutoHyphens/>
        <w:jc w:val="both"/>
        <w:rPr>
          <w:spacing w:val="-2"/>
        </w:rPr>
      </w:pPr>
      <w:r>
        <w:rPr>
          <w:spacing w:val="-2"/>
        </w:rPr>
        <w:t xml:space="preserve">Le </w:t>
      </w:r>
      <w:r>
        <w:rPr>
          <w:b/>
          <w:spacing w:val="-2"/>
        </w:rPr>
        <w:t>referenze</w:t>
      </w:r>
      <w:r>
        <w:rPr>
          <w:spacing w:val="-2"/>
        </w:rPr>
        <w:t xml:space="preserve"> di cui al punto 5) nel caso di raggruppamenti temporanei devono essere prodotte da ciascun soggetto raggruppato.</w:t>
      </w:r>
    </w:p>
    <w:p w:rsidR="0079760B" w:rsidRDefault="0079760B">
      <w:pPr>
        <w:pStyle w:val="Corpodeltesto2"/>
        <w:tabs>
          <w:tab w:val="left" w:pos="0"/>
          <w:tab w:val="left" w:pos="8496"/>
        </w:tabs>
        <w:suppressAutoHyphens/>
      </w:pPr>
    </w:p>
    <w:p w:rsidR="0079760B" w:rsidRDefault="0079760B">
      <w:pPr>
        <w:pStyle w:val="Corpodeltesto2"/>
        <w:tabs>
          <w:tab w:val="left" w:pos="0"/>
          <w:tab w:val="left" w:pos="8496"/>
        </w:tabs>
        <w:suppressAutoHyphens/>
      </w:pPr>
      <w:r>
        <w:t xml:space="preserve">La </w:t>
      </w:r>
      <w:r>
        <w:rPr>
          <w:b/>
        </w:rPr>
        <w:t>certificazione</w:t>
      </w:r>
      <w:r>
        <w:t xml:space="preserve"> e la</w:t>
      </w:r>
      <w:r>
        <w:rPr>
          <w:b/>
        </w:rPr>
        <w:t xml:space="preserve"> dichiarazione</w:t>
      </w:r>
      <w:r>
        <w:t xml:space="preserve"> di cui ai punti 7) e 8) devono essere uniche, indipendentemente dalla forma giuridica del concorrente.</w:t>
      </w:r>
    </w:p>
    <w:p w:rsidR="0079760B" w:rsidRDefault="0079760B">
      <w:pPr>
        <w:pStyle w:val="Corpodeltesto2"/>
        <w:tabs>
          <w:tab w:val="left" w:pos="0"/>
          <w:tab w:val="left" w:pos="8496"/>
        </w:tabs>
        <w:suppressAutoHyphens/>
      </w:pPr>
      <w:r>
        <w:t xml:space="preserve">Nel caso di </w:t>
      </w:r>
      <w:r>
        <w:rPr>
          <w:spacing w:val="-2"/>
        </w:rPr>
        <w:t xml:space="preserve">concorrente costituito da soggetti raggruppati o da raggrupparsi, la cauzione provvisoria potrà essere prodotta da uno qualsiasi dei soggetti che costituisce (o costituirà) il raggruppamento e deve contenere l’indicazione di tutti i soggetti raggruppanti. </w:t>
      </w:r>
    </w:p>
    <w:p w:rsidR="0079760B" w:rsidRDefault="0079760B">
      <w:pPr>
        <w:tabs>
          <w:tab w:val="left" w:pos="0"/>
          <w:tab w:val="left" w:pos="8496"/>
        </w:tabs>
        <w:suppressAutoHyphens/>
        <w:jc w:val="both"/>
      </w:pPr>
      <w:r>
        <w:t xml:space="preserve">La </w:t>
      </w:r>
      <w:r>
        <w:rPr>
          <w:b/>
        </w:rPr>
        <w:t>domanda</w:t>
      </w:r>
      <w:r>
        <w:t xml:space="preserve">, le </w:t>
      </w:r>
      <w:r>
        <w:rPr>
          <w:b/>
        </w:rPr>
        <w:t>dichiarazioni</w:t>
      </w:r>
      <w:r>
        <w:t xml:space="preserve"> e le </w:t>
      </w:r>
      <w:r>
        <w:rPr>
          <w:b/>
        </w:rPr>
        <w:t>documentazioni</w:t>
      </w:r>
      <w:r>
        <w:t xml:space="preserve"> di cui ai punti 1, 2, 3, 4, 5, 6, 7, </w:t>
      </w:r>
      <w:smartTag w:uri="urn:schemas-microsoft-com:office:smarttags" w:element="metricconverter">
        <w:smartTagPr>
          <w:attr w:name="ProductID" w:val="8, a"/>
        </w:smartTagPr>
        <w:r>
          <w:t xml:space="preserve">8, </w:t>
        </w:r>
        <w:r>
          <w:rPr>
            <w:b/>
          </w:rPr>
          <w:t>a</w:t>
        </w:r>
      </w:smartTag>
      <w:r>
        <w:rPr>
          <w:b/>
        </w:rPr>
        <w:t xml:space="preserve"> pena di esclusione dalla gara</w:t>
      </w:r>
      <w:r>
        <w:t>, devono contenere quanto previsto nei predetti punti.</w:t>
      </w:r>
    </w:p>
    <w:p w:rsidR="0079760B" w:rsidRDefault="0079760B">
      <w:pPr>
        <w:tabs>
          <w:tab w:val="left" w:pos="0"/>
          <w:tab w:val="left" w:pos="8496"/>
        </w:tabs>
        <w:suppressAutoHyphens/>
        <w:jc w:val="both"/>
        <w:rPr>
          <w:i/>
        </w:rPr>
      </w:pPr>
    </w:p>
    <w:p w:rsidR="0079760B" w:rsidRDefault="0079760B">
      <w:pPr>
        <w:suppressAutoHyphens/>
        <w:jc w:val="both"/>
      </w:pPr>
      <w:r>
        <w:rPr>
          <w:b/>
          <w:bCs/>
        </w:rPr>
        <w:lastRenderedPageBreak/>
        <w:t xml:space="preserve">4.6 </w:t>
      </w:r>
      <w:r>
        <w:t>Ai fini dell’effettuazione del prescritto sopra</w:t>
      </w:r>
      <w:r w:rsidR="007606FA">
        <w:t>l</w:t>
      </w:r>
      <w:r>
        <w:t>uogo sugli immobili interessati ai servizi oggetto dell’appalto i concorrenti devono inoltrare all’amminist</w:t>
      </w:r>
      <w:r w:rsidR="007606FA">
        <w:t>razione aggiudicatrice, fino a 2</w:t>
      </w:r>
      <w:r>
        <w:t>0 giorni antecedenti il termine di presentazione delle offerte, all’indirizzo di cui al punto I.1. del bando di gara, a mezzo fax 0805800225  una richiesta di sopraluogo indicando i dati anagrafici delle persone incaricate di effettuare il sopraluogo con copia del documento di riconoscimento. La richiesta deve specificare l’indirizzo i numeri di telefono e di telefax, cui indirizzare la convocazione. Non sono prese in esame le richieste prive anche di uno solo di tali dati. Ciascun concorrente può indicare al massimo due persone. Non è consentita la indicazione di una stessa persona da più concorrenti. Qualora si verifichi ciò la seconda indicazione non è presa in considerazione e di tale situazione è reso edotto il concorrente. Il sopraluogo viene effettuato nei soli giorni stabiliti dall’amministrazione aggiudicatrice. Data e luogo del sopraluogo è comunicata con almeno tre giorni di anticipo. All’atto del sopraluogo ciascun concorrente deve sottoscrivere il documento, predisposto dall’amministrazione aggiudicatrice, a conferma dell’effettuato sopraluogo e del ritiro della relativa dichiarazione attestante tale operazione.</w:t>
      </w:r>
    </w:p>
    <w:p w:rsidR="0079760B" w:rsidRDefault="0079760B">
      <w:pPr>
        <w:tabs>
          <w:tab w:val="left" w:pos="0"/>
          <w:tab w:val="left" w:pos="8496"/>
        </w:tabs>
        <w:suppressAutoHyphens/>
        <w:jc w:val="both"/>
        <w:rPr>
          <w:i/>
        </w:rPr>
      </w:pPr>
    </w:p>
    <w:p w:rsidR="0079760B" w:rsidRDefault="0079760B">
      <w:pPr>
        <w:tabs>
          <w:tab w:val="left" w:pos="0"/>
          <w:tab w:val="left" w:pos="8496"/>
        </w:tabs>
        <w:suppressAutoHyphens/>
        <w:jc w:val="both"/>
        <w:rPr>
          <w:u w:val="single"/>
        </w:rPr>
      </w:pPr>
      <w:r>
        <w:rPr>
          <w:b/>
          <w:bCs/>
        </w:rPr>
        <w:t xml:space="preserve">4.7 </w:t>
      </w:r>
      <w:r>
        <w:rPr>
          <w:u w:val="single"/>
        </w:rPr>
        <w:t xml:space="preserve">Nella busta </w:t>
      </w:r>
      <w:r>
        <w:rPr>
          <w:b/>
          <w:u w:val="single"/>
        </w:rPr>
        <w:t>“B - Offerta economica”</w:t>
      </w:r>
      <w:r>
        <w:rPr>
          <w:u w:val="single"/>
        </w:rPr>
        <w:t xml:space="preserve"> deve essere contenuto, a pena di esclusione dalla gara:</w:t>
      </w:r>
    </w:p>
    <w:p w:rsidR="0079760B" w:rsidRDefault="0079760B">
      <w:pPr>
        <w:tabs>
          <w:tab w:val="left" w:pos="0"/>
          <w:tab w:val="left" w:pos="8496"/>
        </w:tabs>
        <w:suppressAutoHyphens/>
        <w:jc w:val="both"/>
      </w:pPr>
    </w:p>
    <w:p w:rsidR="0079760B" w:rsidRDefault="0079760B">
      <w:pPr>
        <w:tabs>
          <w:tab w:val="left" w:pos="0"/>
          <w:tab w:val="left" w:pos="8496"/>
        </w:tabs>
        <w:suppressAutoHyphens/>
        <w:jc w:val="both"/>
      </w:pPr>
      <w:r>
        <w:t>l’offerta costituita da dichiarazione sottoscritta dal legale rappresentante o procuratore del soggetto offerente con espressa indicazione, in cifre ed in lettere del ribasso percentuale offerto.</w:t>
      </w:r>
    </w:p>
    <w:p w:rsidR="0079760B" w:rsidRDefault="0079760B">
      <w:pPr>
        <w:tabs>
          <w:tab w:val="left" w:pos="0"/>
          <w:tab w:val="left" w:pos="8496"/>
        </w:tabs>
        <w:suppressAutoHyphens/>
        <w:jc w:val="both"/>
      </w:pPr>
      <w:r>
        <w:t xml:space="preserve">L’offerta economica è costituita da: </w:t>
      </w:r>
    </w:p>
    <w:p w:rsidR="0079760B" w:rsidRDefault="0079760B">
      <w:pPr>
        <w:numPr>
          <w:ilvl w:val="0"/>
          <w:numId w:val="22"/>
        </w:numPr>
        <w:tabs>
          <w:tab w:val="left" w:pos="0"/>
          <w:tab w:val="left" w:pos="8496"/>
        </w:tabs>
        <w:suppressAutoHyphens/>
        <w:jc w:val="both"/>
        <w:rPr>
          <w:spacing w:val="-2"/>
        </w:rPr>
      </w:pPr>
      <w:r>
        <w:t>un ribasso percentuale da applicarsi all’importo per le prestazioni accessorie</w:t>
      </w:r>
      <w:r>
        <w:rPr>
          <w:spacing w:val="-2"/>
        </w:rPr>
        <w:t>;</w:t>
      </w:r>
    </w:p>
    <w:p w:rsidR="0079760B" w:rsidRDefault="0079760B">
      <w:pPr>
        <w:widowControl w:val="0"/>
        <w:tabs>
          <w:tab w:val="left" w:pos="0"/>
          <w:tab w:val="left" w:pos="426"/>
          <w:tab w:val="left" w:pos="79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verflowPunct w:val="0"/>
        <w:autoSpaceDE w:val="0"/>
        <w:autoSpaceDN w:val="0"/>
        <w:adjustRightInd w:val="0"/>
        <w:jc w:val="both"/>
        <w:textAlignment w:val="baseline"/>
        <w:rPr>
          <w:spacing w:val="-2"/>
        </w:rPr>
      </w:pPr>
      <w:r>
        <w:rPr>
          <w:spacing w:val="-2"/>
        </w:rPr>
        <w:t>b) una riduzione percentuale da applicarsi:</w:t>
      </w:r>
    </w:p>
    <w:p w:rsidR="0079760B" w:rsidRDefault="0079760B">
      <w:pPr>
        <w:numPr>
          <w:ilvl w:val="1"/>
          <w:numId w:val="5"/>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uppressAutoHyphens/>
        <w:jc w:val="both"/>
        <w:rPr>
          <w:spacing w:val="-2"/>
        </w:rPr>
      </w:pPr>
      <w:r>
        <w:rPr>
          <w:spacing w:val="-2"/>
        </w:rPr>
        <w:t>al tempo previsto per l’espletamento della fase preliminare di progettazione (tempo massimo previsto: 60 gg dalla sottoscrizione della convenzione)</w:t>
      </w:r>
    </w:p>
    <w:p w:rsidR="0079760B" w:rsidRDefault="0079760B">
      <w:pPr>
        <w:numPr>
          <w:ilvl w:val="1"/>
          <w:numId w:val="5"/>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uppressAutoHyphens/>
        <w:jc w:val="both"/>
        <w:rPr>
          <w:spacing w:val="-2"/>
        </w:rPr>
      </w:pPr>
      <w:r>
        <w:rPr>
          <w:spacing w:val="-2"/>
        </w:rPr>
        <w:t xml:space="preserve">al tempo previsto per l’espletamento della fase definitiva di progettazione (tempo massimo previsto: 60 gg dalla comunicazione da parte della Aeroporti di Puglia di avvio della progettazione definitiva) </w:t>
      </w:r>
    </w:p>
    <w:p w:rsidR="0079760B" w:rsidRDefault="0079760B">
      <w:pPr>
        <w:numPr>
          <w:ilvl w:val="1"/>
          <w:numId w:val="5"/>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uppressAutoHyphens/>
        <w:jc w:val="both"/>
        <w:rPr>
          <w:spacing w:val="-2"/>
        </w:rPr>
      </w:pPr>
      <w:r>
        <w:rPr>
          <w:spacing w:val="-2"/>
        </w:rPr>
        <w:t>al tempo previsto per l’espletamento della fase esecutiva di progettazione (tempo massimo previsto: 60 gg dalla comunicazione da parte di Aeroporti di Puglia di avvio della progettazione esecutiva)</w:t>
      </w:r>
    </w:p>
    <w:p w:rsidR="0079760B" w:rsidRDefault="0079760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pacing w:val="-2"/>
        </w:rPr>
      </w:pPr>
      <w:r>
        <w:rPr>
          <w:spacing w:val="-2"/>
        </w:rPr>
        <w:t xml:space="preserve">La </w:t>
      </w:r>
      <w:r>
        <w:rPr>
          <w:b/>
          <w:spacing w:val="-2"/>
        </w:rPr>
        <w:t>dichiarazione</w:t>
      </w:r>
      <w:r>
        <w:rPr>
          <w:spacing w:val="-2"/>
        </w:rPr>
        <w:t xml:space="preserve"> deve essere sottoscritta dal legale rappresentante del concorrente, ovvero, nel caso di concorrente costituito da soggetti riuniti o consorziati dalla mandataria o dal legale rappresentante del consorzio. </w:t>
      </w:r>
    </w:p>
    <w:p w:rsidR="0079760B" w:rsidRDefault="0079760B">
      <w:pPr>
        <w:pStyle w:val="BodyTextIndent2"/>
        <w:tabs>
          <w:tab w:val="left" w:pos="0"/>
          <w:tab w:val="left" w:pos="8496"/>
        </w:tabs>
        <w:suppressAutoHyphens/>
        <w:ind w:left="0"/>
      </w:pPr>
      <w:r>
        <w:t>Nel caso che la dichiarazione sia sottoscritta da un procuratore del legale rappresentante del concorrente, va trasmessa la relativa procura.</w:t>
      </w:r>
    </w:p>
    <w:p w:rsidR="0079760B" w:rsidRDefault="0079760B">
      <w:pPr>
        <w:pStyle w:val="BodyTextIndent2"/>
        <w:tabs>
          <w:tab w:val="left" w:pos="0"/>
          <w:tab w:val="left" w:pos="8496"/>
        </w:tabs>
        <w:suppressAutoHyphens/>
        <w:ind w:left="0"/>
      </w:pPr>
    </w:p>
    <w:p w:rsidR="0079760B" w:rsidRDefault="0079760B">
      <w:pPr>
        <w:tabs>
          <w:tab w:val="left" w:pos="0"/>
          <w:tab w:val="left" w:pos="8496"/>
        </w:tabs>
        <w:suppressAutoHyphens/>
        <w:jc w:val="both"/>
        <w:rPr>
          <w:u w:val="single"/>
        </w:rPr>
      </w:pPr>
    </w:p>
    <w:p w:rsidR="0079760B" w:rsidRDefault="0079760B">
      <w:pPr>
        <w:tabs>
          <w:tab w:val="left" w:pos="0"/>
          <w:tab w:val="left" w:pos="8496"/>
        </w:tabs>
        <w:suppressAutoHyphens/>
        <w:jc w:val="both"/>
      </w:pPr>
      <w:r>
        <w:rPr>
          <w:b/>
          <w:bCs/>
        </w:rPr>
        <w:t xml:space="preserve">4.8 </w:t>
      </w:r>
      <w:r>
        <w:rPr>
          <w:u w:val="single"/>
        </w:rPr>
        <w:t xml:space="preserve">Nella busta </w:t>
      </w:r>
      <w:r>
        <w:rPr>
          <w:b/>
          <w:u w:val="single"/>
        </w:rPr>
        <w:t>“C – Offerta tecnica”</w:t>
      </w:r>
      <w:r>
        <w:rPr>
          <w:u w:val="single"/>
        </w:rPr>
        <w:t xml:space="preserve"> devono essere contenuti i seguenti documenti</w:t>
      </w:r>
      <w:r>
        <w:t>:</w:t>
      </w:r>
    </w:p>
    <w:p w:rsidR="0079760B" w:rsidRDefault="0079760B">
      <w:pPr>
        <w:tabs>
          <w:tab w:val="left" w:pos="0"/>
          <w:tab w:val="left" w:pos="8496"/>
        </w:tabs>
        <w:suppressAutoHyphens/>
        <w:jc w:val="both"/>
      </w:pPr>
    </w:p>
    <w:p w:rsidR="0079760B" w:rsidRDefault="0079760B">
      <w:pPr>
        <w:widowControl w:val="0"/>
        <w:numPr>
          <w:ilvl w:val="1"/>
          <w:numId w:val="11"/>
        </w:numPr>
        <w:tabs>
          <w:tab w:val="left" w:pos="0"/>
          <w:tab w:val="left" w:pos="397"/>
          <w:tab w:val="left" w:pos="992"/>
          <w:tab w:val="left" w:pos="1417"/>
          <w:tab w:val="left" w:pos="2124"/>
          <w:tab w:val="left" w:pos="2832"/>
          <w:tab w:val="left" w:pos="3540"/>
          <w:tab w:val="left" w:pos="4248"/>
          <w:tab w:val="left" w:pos="4956"/>
          <w:tab w:val="left" w:pos="5664"/>
          <w:tab w:val="left" w:pos="6372"/>
          <w:tab w:val="left" w:pos="7080"/>
          <w:tab w:val="left" w:pos="7788"/>
          <w:tab w:val="left" w:pos="8496"/>
        </w:tabs>
        <w:suppressAutoHyphens/>
        <w:overflowPunct w:val="0"/>
        <w:autoSpaceDE w:val="0"/>
        <w:autoSpaceDN w:val="0"/>
        <w:adjustRightInd w:val="0"/>
        <w:jc w:val="both"/>
        <w:textAlignment w:val="baseline"/>
        <w:rPr>
          <w:spacing w:val="-2"/>
        </w:rPr>
      </w:pPr>
      <w:r>
        <w:rPr>
          <w:b/>
          <w:spacing w:val="-2"/>
        </w:rPr>
        <w:t xml:space="preserve">Esperienze professionali. </w:t>
      </w:r>
      <w:r>
        <w:rPr>
          <w:spacing w:val="-2"/>
        </w:rPr>
        <w:t>Sintetica descrizione tecnica di:</w:t>
      </w:r>
    </w:p>
    <w:p w:rsidR="0079760B" w:rsidRDefault="0079760B">
      <w:pPr>
        <w:widowControl w:val="0"/>
        <w:tabs>
          <w:tab w:val="left" w:pos="0"/>
          <w:tab w:val="left" w:pos="397"/>
          <w:tab w:val="left" w:pos="992"/>
          <w:tab w:val="left" w:pos="1417"/>
          <w:tab w:val="left" w:pos="2124"/>
          <w:tab w:val="left" w:pos="2832"/>
          <w:tab w:val="left" w:pos="3540"/>
          <w:tab w:val="left" w:pos="4248"/>
          <w:tab w:val="left" w:pos="4956"/>
          <w:tab w:val="left" w:pos="5664"/>
          <w:tab w:val="left" w:pos="6372"/>
          <w:tab w:val="left" w:pos="7080"/>
          <w:tab w:val="left" w:pos="7788"/>
          <w:tab w:val="left" w:pos="8496"/>
        </w:tabs>
        <w:suppressAutoHyphens/>
        <w:overflowPunct w:val="0"/>
        <w:autoSpaceDE w:val="0"/>
        <w:autoSpaceDN w:val="0"/>
        <w:adjustRightInd w:val="0"/>
        <w:ind w:left="397"/>
        <w:jc w:val="both"/>
        <w:textAlignment w:val="baseline"/>
        <w:rPr>
          <w:spacing w:val="-2"/>
        </w:rPr>
      </w:pPr>
      <w:r>
        <w:rPr>
          <w:b/>
          <w:spacing w:val="-2"/>
        </w:rPr>
        <w:t xml:space="preserve">a.1) </w:t>
      </w:r>
      <w:r>
        <w:rPr>
          <w:spacing w:val="-2"/>
        </w:rPr>
        <w:t>Tre incarichi di progettazione definitiva e/o esecutiva e di Direzione Lavori inerenti interventi analoghi eseguiti negli ultimi dieci anni, con indicazione dell’importo dei lavori progettati (ripartiti per classi e categorie), del periodo, del committente, della natura delle prestazioni effettuate, eventuali elaborati grafici e/o immagini fotografiche; i servizi valutabili sono quelli iniziati e ultimati nel decennio antecedente l’invio del bando al UPUCE (100%) ovvero la parte percentuale di essi ultimata nello stesso periodo;</w:t>
      </w:r>
    </w:p>
    <w:p w:rsidR="0079760B" w:rsidRDefault="0079760B">
      <w:pPr>
        <w:widowControl w:val="0"/>
        <w:tabs>
          <w:tab w:val="left" w:pos="0"/>
          <w:tab w:val="left" w:pos="397"/>
          <w:tab w:val="left" w:pos="992"/>
          <w:tab w:val="left" w:pos="1417"/>
          <w:tab w:val="left" w:pos="2124"/>
          <w:tab w:val="left" w:pos="2832"/>
          <w:tab w:val="left" w:pos="3540"/>
          <w:tab w:val="left" w:pos="4248"/>
          <w:tab w:val="left" w:pos="4956"/>
          <w:tab w:val="left" w:pos="5664"/>
          <w:tab w:val="left" w:pos="6372"/>
          <w:tab w:val="left" w:pos="7080"/>
          <w:tab w:val="left" w:pos="7788"/>
          <w:tab w:val="left" w:pos="8496"/>
        </w:tabs>
        <w:suppressAutoHyphens/>
        <w:overflowPunct w:val="0"/>
        <w:autoSpaceDE w:val="0"/>
        <w:autoSpaceDN w:val="0"/>
        <w:adjustRightInd w:val="0"/>
        <w:ind w:left="360"/>
        <w:jc w:val="both"/>
        <w:textAlignment w:val="baseline"/>
        <w:rPr>
          <w:spacing w:val="-2"/>
        </w:rPr>
      </w:pPr>
      <w:r>
        <w:rPr>
          <w:b/>
          <w:spacing w:val="-2"/>
        </w:rPr>
        <w:t xml:space="preserve">a.2) </w:t>
      </w:r>
      <w:r>
        <w:rPr>
          <w:spacing w:val="-2"/>
        </w:rPr>
        <w:t>Due incarichi di coordinatore per la sicurezza in fase di progettazione (con esclusione delle prime indicazioni) e/o per la sicurezza in fase di esecuzione dei lavori ex artt. 4 e 5 del D.lgs. n. 494/1996 s.m.i., eseguiti a far data dal 24.3.1997 con l’indicazione dell’importo dei lavori progettati e/o diretti in sicurezza del periodo, del committente, della natura delle prestazioni effettuate, con eventuali immagini fotografiche; i servizi valutabili sono quelli iniziati e ultimati nel periodo antecedente l’invio del bando all’UPUCE a far data dal 24.3.1997.</w:t>
      </w:r>
    </w:p>
    <w:p w:rsidR="0079760B" w:rsidRDefault="0079760B">
      <w:pPr>
        <w:pStyle w:val="Corpodeltesto2"/>
        <w:widowControl w:val="0"/>
        <w:tabs>
          <w:tab w:val="left" w:pos="0"/>
          <w:tab w:val="left" w:pos="397"/>
          <w:tab w:val="left" w:pos="992"/>
          <w:tab w:val="left" w:pos="1417"/>
          <w:tab w:val="left" w:pos="2124"/>
          <w:tab w:val="left" w:pos="2832"/>
          <w:tab w:val="left" w:pos="3540"/>
          <w:tab w:val="left" w:pos="4248"/>
          <w:tab w:val="left" w:pos="4956"/>
          <w:tab w:val="left" w:pos="5664"/>
          <w:tab w:val="left" w:pos="6372"/>
          <w:tab w:val="left" w:pos="7080"/>
          <w:tab w:val="left" w:pos="7788"/>
          <w:tab w:val="left" w:pos="8496"/>
        </w:tabs>
        <w:suppressAutoHyphens/>
        <w:overflowPunct w:val="0"/>
        <w:autoSpaceDE w:val="0"/>
        <w:autoSpaceDN w:val="0"/>
        <w:adjustRightInd w:val="0"/>
        <w:textAlignment w:val="baseline"/>
        <w:rPr>
          <w:spacing w:val="-2"/>
        </w:rPr>
      </w:pPr>
      <w:r>
        <w:rPr>
          <w:spacing w:val="-2"/>
        </w:rPr>
        <w:tab/>
      </w:r>
    </w:p>
    <w:p w:rsidR="0079760B" w:rsidRDefault="0079760B">
      <w:pPr>
        <w:pStyle w:val="Corpodeltesto2"/>
        <w:widowControl w:val="0"/>
        <w:tabs>
          <w:tab w:val="left" w:pos="0"/>
          <w:tab w:val="left" w:pos="397"/>
          <w:tab w:val="left" w:pos="992"/>
          <w:tab w:val="left" w:pos="1417"/>
          <w:tab w:val="left" w:pos="2124"/>
          <w:tab w:val="left" w:pos="2832"/>
          <w:tab w:val="left" w:pos="3540"/>
          <w:tab w:val="left" w:pos="4248"/>
          <w:tab w:val="left" w:pos="4956"/>
          <w:tab w:val="left" w:pos="5664"/>
          <w:tab w:val="left" w:pos="6372"/>
          <w:tab w:val="left" w:pos="7080"/>
          <w:tab w:val="left" w:pos="7788"/>
          <w:tab w:val="left" w:pos="8496"/>
        </w:tabs>
        <w:suppressAutoHyphens/>
        <w:overflowPunct w:val="0"/>
        <w:autoSpaceDE w:val="0"/>
        <w:autoSpaceDN w:val="0"/>
        <w:adjustRightInd w:val="0"/>
        <w:textAlignment w:val="baseline"/>
        <w:rPr>
          <w:spacing w:val="-2"/>
        </w:rPr>
      </w:pPr>
      <w:r>
        <w:rPr>
          <w:spacing w:val="-2"/>
        </w:rPr>
        <w:t>Nel caso in cui gli incarichi siano realizzati con la compartecipazione di altri professionisti dovrà essere indicata la quota parte (in termini percentuali) realizzata da ciascuno.</w:t>
      </w:r>
    </w:p>
    <w:p w:rsidR="0079760B" w:rsidRDefault="0079760B">
      <w:pPr>
        <w:widowControl w:val="0"/>
        <w:tabs>
          <w:tab w:val="left" w:pos="0"/>
          <w:tab w:val="left" w:pos="397"/>
          <w:tab w:val="left" w:pos="992"/>
          <w:tab w:val="left" w:pos="1417"/>
          <w:tab w:val="left" w:pos="2124"/>
          <w:tab w:val="left" w:pos="2832"/>
          <w:tab w:val="left" w:pos="3540"/>
          <w:tab w:val="left" w:pos="4248"/>
          <w:tab w:val="left" w:pos="4956"/>
          <w:tab w:val="left" w:pos="5664"/>
          <w:tab w:val="left" w:pos="6372"/>
          <w:tab w:val="left" w:pos="7080"/>
          <w:tab w:val="left" w:pos="7788"/>
          <w:tab w:val="left" w:pos="8496"/>
        </w:tabs>
        <w:suppressAutoHyphens/>
        <w:overflowPunct w:val="0"/>
        <w:autoSpaceDE w:val="0"/>
        <w:autoSpaceDN w:val="0"/>
        <w:adjustRightInd w:val="0"/>
        <w:jc w:val="both"/>
        <w:textAlignment w:val="baseline"/>
        <w:rPr>
          <w:spacing w:val="-2"/>
        </w:rPr>
      </w:pPr>
      <w:r>
        <w:rPr>
          <w:spacing w:val="-2"/>
        </w:rPr>
        <w:t>Le descrizioni tecniche sintetiche di ogni incarico non potranno superare, ivi compresi gli elaborati grafici e le immagini fotografiche un totale di cinque facciate in formato A3 o dieci facciate in formato A4.</w:t>
      </w:r>
    </w:p>
    <w:p w:rsidR="0079760B" w:rsidRDefault="0079760B">
      <w:pPr>
        <w:widowControl w:val="0"/>
        <w:tabs>
          <w:tab w:val="left" w:pos="0"/>
          <w:tab w:val="left" w:pos="397"/>
          <w:tab w:val="left" w:pos="992"/>
          <w:tab w:val="left" w:pos="1417"/>
          <w:tab w:val="left" w:pos="2124"/>
          <w:tab w:val="left" w:pos="2832"/>
          <w:tab w:val="left" w:pos="3540"/>
          <w:tab w:val="left" w:pos="4248"/>
          <w:tab w:val="left" w:pos="4956"/>
          <w:tab w:val="left" w:pos="5664"/>
          <w:tab w:val="left" w:pos="6372"/>
          <w:tab w:val="left" w:pos="7080"/>
          <w:tab w:val="left" w:pos="7788"/>
          <w:tab w:val="left" w:pos="8496"/>
        </w:tabs>
        <w:suppressAutoHyphens/>
        <w:overflowPunct w:val="0"/>
        <w:autoSpaceDE w:val="0"/>
        <w:autoSpaceDN w:val="0"/>
        <w:adjustRightInd w:val="0"/>
        <w:jc w:val="both"/>
        <w:textAlignment w:val="baseline"/>
        <w:rPr>
          <w:spacing w:val="-2"/>
        </w:rPr>
      </w:pPr>
      <w:r>
        <w:rPr>
          <w:spacing w:val="-2"/>
        </w:rPr>
        <w:t>In caso di raggruppamento temporaneo di concorrenti dovrà essere prodotto un unico elenco comunque di non più di tre incarichi per i servizi di cui alla lett. a.1) e di non più di due incarichi per i servizi di cui alla lett.a.2).</w:t>
      </w:r>
    </w:p>
    <w:p w:rsidR="0079760B" w:rsidRDefault="0079760B">
      <w:pPr>
        <w:widowControl w:val="0"/>
        <w:tabs>
          <w:tab w:val="left" w:pos="0"/>
          <w:tab w:val="left" w:pos="397"/>
          <w:tab w:val="left" w:pos="992"/>
          <w:tab w:val="left" w:pos="1417"/>
          <w:tab w:val="left" w:pos="2124"/>
          <w:tab w:val="left" w:pos="2832"/>
          <w:tab w:val="left" w:pos="3540"/>
          <w:tab w:val="left" w:pos="4248"/>
          <w:tab w:val="left" w:pos="4956"/>
          <w:tab w:val="left" w:pos="5664"/>
          <w:tab w:val="left" w:pos="6372"/>
          <w:tab w:val="left" w:pos="7080"/>
          <w:tab w:val="left" w:pos="7788"/>
          <w:tab w:val="left" w:pos="8496"/>
        </w:tabs>
        <w:suppressAutoHyphens/>
        <w:overflowPunct w:val="0"/>
        <w:autoSpaceDE w:val="0"/>
        <w:autoSpaceDN w:val="0"/>
        <w:adjustRightInd w:val="0"/>
        <w:jc w:val="both"/>
        <w:textAlignment w:val="baseline"/>
        <w:rPr>
          <w:b/>
          <w:spacing w:val="-2"/>
        </w:rPr>
      </w:pPr>
    </w:p>
    <w:p w:rsidR="0079760B" w:rsidRDefault="0079760B">
      <w:pPr>
        <w:widowControl w:val="0"/>
        <w:tabs>
          <w:tab w:val="left" w:pos="0"/>
          <w:tab w:val="left" w:pos="397"/>
          <w:tab w:val="left" w:pos="992"/>
          <w:tab w:val="left" w:pos="1417"/>
          <w:tab w:val="left" w:pos="2124"/>
          <w:tab w:val="left" w:pos="2832"/>
          <w:tab w:val="left" w:pos="3540"/>
          <w:tab w:val="left" w:pos="4248"/>
          <w:tab w:val="left" w:pos="4956"/>
          <w:tab w:val="left" w:pos="5664"/>
          <w:tab w:val="left" w:pos="6372"/>
          <w:tab w:val="left" w:pos="7080"/>
          <w:tab w:val="left" w:pos="7788"/>
          <w:tab w:val="left" w:pos="8496"/>
        </w:tabs>
        <w:suppressAutoHyphens/>
        <w:overflowPunct w:val="0"/>
        <w:autoSpaceDE w:val="0"/>
        <w:autoSpaceDN w:val="0"/>
        <w:adjustRightInd w:val="0"/>
        <w:jc w:val="both"/>
        <w:textAlignment w:val="baseline"/>
        <w:rPr>
          <w:b/>
          <w:spacing w:val="-2"/>
        </w:rPr>
      </w:pPr>
      <w:r>
        <w:rPr>
          <w:b/>
          <w:spacing w:val="-2"/>
        </w:rPr>
        <w:t>b) Relazione relativa alle modalità di svolgimento del servizio oggetto della gara.</w:t>
      </w:r>
    </w:p>
    <w:p w:rsidR="0079760B" w:rsidRDefault="0079760B">
      <w:pPr>
        <w:widowControl w:val="0"/>
        <w:numPr>
          <w:ilvl w:val="0"/>
          <w:numId w:val="14"/>
        </w:numPr>
        <w:tabs>
          <w:tab w:val="left" w:pos="0"/>
          <w:tab w:val="left" w:pos="397"/>
          <w:tab w:val="left" w:pos="992"/>
          <w:tab w:val="left" w:pos="1417"/>
          <w:tab w:val="left" w:pos="2124"/>
          <w:tab w:val="left" w:pos="2832"/>
          <w:tab w:val="left" w:pos="3540"/>
          <w:tab w:val="left" w:pos="4248"/>
          <w:tab w:val="left" w:pos="4956"/>
          <w:tab w:val="left" w:pos="5664"/>
          <w:tab w:val="left" w:pos="6372"/>
          <w:tab w:val="left" w:pos="7080"/>
          <w:tab w:val="left" w:pos="7788"/>
          <w:tab w:val="left" w:pos="8496"/>
        </w:tabs>
        <w:suppressAutoHyphens/>
        <w:overflowPunct w:val="0"/>
        <w:autoSpaceDE w:val="0"/>
        <w:autoSpaceDN w:val="0"/>
        <w:adjustRightInd w:val="0"/>
        <w:jc w:val="both"/>
        <w:textAlignment w:val="baseline"/>
        <w:rPr>
          <w:b/>
          <w:spacing w:val="-2"/>
        </w:rPr>
      </w:pPr>
      <w:r>
        <w:rPr>
          <w:spacing w:val="-2"/>
        </w:rPr>
        <w:t xml:space="preserve">Relazione di un massimo di venti facciate (formato A4) di natura tecnica, oltre eventuali elaborati grafici, contenente: l’analisi e il commento degli interventi previsti per la prestazione dei servizi in oggetto, con particolare riguardo alle modalità metodologiche, alla strumentazione tecnica messa a  disposizione, la descrizione delle attrezzature tecniche, delle apparecchiature, dei software disponibili, dei materiali, degli strumenti, compresi quelli di studio e di ricerca utilizzabili per la prestazione del servizio in oggetto e delle eventuali misure per garantirne la qualità, all’indicazione delle fasi di esecuzione e della loro articolazione temporale, alla qualità dei contenuti tecnici e tecnologici ed alla eventuale innovatività delle soluzioni adottate, l’analisi e il commento sullo sviluppo progettuale che si intende perseguire con particolare riguardo all’aspetto estetico e all’inserimento urbanistico dell’opera, alla tipologia dei </w:t>
      </w:r>
      <w:r>
        <w:rPr>
          <w:spacing w:val="-2"/>
        </w:rPr>
        <w:lastRenderedPageBreak/>
        <w:t>materiali che si intende utilizzare e degli impianti che si intende realizzare mediante l’utilizzo di sistemi di energia alternativa e bioedilizia, l’analisi e il commento delle metodologie di controllo della esecuzione delle lavorazioni comprese nel progetto e l’organizzazione dell’Ufficio di Direzione Lavori;</w:t>
      </w:r>
    </w:p>
    <w:p w:rsidR="0079760B" w:rsidRDefault="0079760B">
      <w:pPr>
        <w:pStyle w:val="Corpodeltesto2"/>
        <w:widowControl w:val="0"/>
        <w:tabs>
          <w:tab w:val="left" w:pos="0"/>
          <w:tab w:val="left" w:pos="397"/>
          <w:tab w:val="left" w:pos="992"/>
          <w:tab w:val="left" w:pos="1417"/>
          <w:tab w:val="left" w:pos="2124"/>
          <w:tab w:val="left" w:pos="2832"/>
          <w:tab w:val="left" w:pos="3540"/>
          <w:tab w:val="left" w:pos="4248"/>
          <w:tab w:val="left" w:pos="4956"/>
          <w:tab w:val="left" w:pos="5664"/>
          <w:tab w:val="left" w:pos="6372"/>
          <w:tab w:val="left" w:pos="7080"/>
          <w:tab w:val="left" w:pos="7788"/>
          <w:tab w:val="left" w:pos="8496"/>
        </w:tabs>
        <w:suppressAutoHyphens/>
        <w:overflowPunct w:val="0"/>
        <w:autoSpaceDE w:val="0"/>
        <w:autoSpaceDN w:val="0"/>
        <w:adjustRightInd w:val="0"/>
        <w:textAlignment w:val="baseline"/>
        <w:rPr>
          <w:b/>
          <w:spacing w:val="-2"/>
        </w:rPr>
      </w:pPr>
    </w:p>
    <w:p w:rsidR="0079760B" w:rsidRDefault="0079760B">
      <w:pPr>
        <w:pStyle w:val="Corpodeltesto2"/>
        <w:widowControl w:val="0"/>
        <w:tabs>
          <w:tab w:val="left" w:pos="0"/>
          <w:tab w:val="left" w:pos="397"/>
          <w:tab w:val="left" w:pos="992"/>
          <w:tab w:val="left" w:pos="1417"/>
          <w:tab w:val="left" w:pos="2124"/>
          <w:tab w:val="left" w:pos="2832"/>
          <w:tab w:val="left" w:pos="3540"/>
          <w:tab w:val="left" w:pos="4248"/>
          <w:tab w:val="left" w:pos="4956"/>
          <w:tab w:val="left" w:pos="5664"/>
          <w:tab w:val="left" w:pos="6372"/>
          <w:tab w:val="left" w:pos="7080"/>
          <w:tab w:val="left" w:pos="7788"/>
          <w:tab w:val="left" w:pos="8496"/>
        </w:tabs>
        <w:suppressAutoHyphens/>
        <w:overflowPunct w:val="0"/>
        <w:autoSpaceDE w:val="0"/>
        <w:autoSpaceDN w:val="0"/>
        <w:adjustRightInd w:val="0"/>
        <w:textAlignment w:val="baseline"/>
        <w:rPr>
          <w:spacing w:val="-2"/>
        </w:rPr>
      </w:pPr>
      <w:r>
        <w:rPr>
          <w:b/>
          <w:spacing w:val="-2"/>
        </w:rPr>
        <w:t xml:space="preserve">c) Curricula dei professionisti </w:t>
      </w:r>
      <w:r>
        <w:rPr>
          <w:spacing w:val="-2"/>
        </w:rPr>
        <w:t>che costituiscono l’organico del gruppo di progettazione, redatti in conformità agli allegati G ed H al DPR 554/1999, regolarmente sottoscritti ai sensi del DPR 445/2000</w:t>
      </w:r>
    </w:p>
    <w:p w:rsidR="0079760B" w:rsidRDefault="0079760B">
      <w:pPr>
        <w:pStyle w:val="BodyText2"/>
        <w:tabs>
          <w:tab w:val="left" w:pos="0"/>
          <w:tab w:val="left" w:pos="8496"/>
        </w:tabs>
        <w:suppressAutoHyphens/>
        <w:rPr>
          <w:spacing w:val="-2"/>
        </w:rPr>
      </w:pPr>
    </w:p>
    <w:p w:rsidR="0079760B" w:rsidRDefault="0079760B">
      <w:pPr>
        <w:pStyle w:val="BodyText2"/>
        <w:tabs>
          <w:tab w:val="left" w:pos="0"/>
          <w:tab w:val="left" w:pos="8496"/>
        </w:tabs>
        <w:suppressAutoHyphens/>
        <w:rPr>
          <w:spacing w:val="-2"/>
        </w:rPr>
      </w:pPr>
      <w:r>
        <w:rPr>
          <w:spacing w:val="-2"/>
        </w:rPr>
        <w:t xml:space="preserve">Le descrizioni tecniche di cui alla lett. a) nonché la </w:t>
      </w:r>
      <w:r>
        <w:rPr>
          <w:b/>
          <w:spacing w:val="-2"/>
        </w:rPr>
        <w:t>relazione</w:t>
      </w:r>
      <w:r>
        <w:rPr>
          <w:spacing w:val="-2"/>
        </w:rPr>
        <w:t xml:space="preserve"> di cui alla lettera b)  devono essere sottoscritte dal legale rappresentante del concorrente e, nel caso di concorrente costituito da soggetti riuniti, dalla mandataria capogruppo. </w:t>
      </w:r>
    </w:p>
    <w:p w:rsidR="0079760B" w:rsidRDefault="0079760B">
      <w:pPr>
        <w:pStyle w:val="BodyTextIndent2"/>
        <w:tabs>
          <w:tab w:val="left" w:pos="360"/>
        </w:tabs>
        <w:ind w:left="0"/>
      </w:pPr>
    </w:p>
    <w:p w:rsidR="0079760B" w:rsidRDefault="0079760B">
      <w:pPr>
        <w:pStyle w:val="BodyTextIndent2"/>
        <w:tabs>
          <w:tab w:val="left" w:pos="0"/>
          <w:tab w:val="left" w:pos="8496"/>
        </w:tabs>
        <w:suppressAutoHyphens/>
        <w:ind w:left="0"/>
        <w:rPr>
          <w:i/>
          <w:u w:val="single"/>
        </w:rPr>
      </w:pPr>
      <w:r>
        <w:rPr>
          <w:i/>
          <w:u w:val="single"/>
        </w:rPr>
        <w:t>Si precisa, inoltre, che:</w:t>
      </w:r>
    </w:p>
    <w:p w:rsidR="0079760B" w:rsidRDefault="0079760B">
      <w:pPr>
        <w:pStyle w:val="BodyTextIndent2"/>
        <w:tabs>
          <w:tab w:val="left" w:pos="0"/>
          <w:tab w:val="left" w:pos="8496"/>
        </w:tabs>
        <w:suppressAutoHyphens/>
        <w:ind w:left="0"/>
        <w:rPr>
          <w:highlight w:val="lightGray"/>
        </w:rPr>
      </w:pPr>
    </w:p>
    <w:p w:rsidR="0079760B" w:rsidRDefault="0079760B">
      <w:pPr>
        <w:numPr>
          <w:ilvl w:val="0"/>
          <w:numId w:val="13"/>
        </w:numPr>
        <w:tabs>
          <w:tab w:val="left" w:pos="0"/>
          <w:tab w:val="left" w:pos="8496"/>
        </w:tabs>
        <w:suppressAutoHyphens/>
        <w:jc w:val="both"/>
      </w:pPr>
      <w:r>
        <w:t>in caso di discordanza tra il valore indicato in cifre e quello indicato in lettere del ribasso o della riduzione offerta, sarà considerata valida l’indicazione in lettere;</w:t>
      </w:r>
    </w:p>
    <w:p w:rsidR="0079760B" w:rsidRDefault="0079760B">
      <w:pPr>
        <w:numPr>
          <w:ilvl w:val="0"/>
          <w:numId w:val="13"/>
        </w:numPr>
        <w:tabs>
          <w:tab w:val="left" w:pos="0"/>
          <w:tab w:val="left" w:pos="8496"/>
        </w:tabs>
        <w:suppressAutoHyphens/>
        <w:jc w:val="both"/>
      </w:pPr>
      <w:r>
        <w:t>eventuali correzioni dovranno essere espressamente confermate e sottoscritte dal concorrente. In presenza di correzioni non confermate e sottoscritte, si terrà conto delle parole o dei numeri che il concorrente intendeva correggere, se leggibili. Le offerte che presentano correzioni non confermate o sottoscritte e per le quali le parole o i numeri che il concorrente intendeva correggere siano illeggibili, verranno escluse;</w:t>
      </w:r>
    </w:p>
    <w:p w:rsidR="0079760B" w:rsidRDefault="0079760B">
      <w:pPr>
        <w:numPr>
          <w:ilvl w:val="0"/>
          <w:numId w:val="13"/>
        </w:numPr>
        <w:tabs>
          <w:tab w:val="left" w:pos="0"/>
          <w:tab w:val="left" w:pos="8496"/>
        </w:tabs>
        <w:suppressAutoHyphens/>
        <w:jc w:val="both"/>
      </w:pPr>
      <w:r>
        <w:t>qualora il concorrente offra una riduzione  superiore a quella fissata, sarà presa in considerazione la riduzione massima prevista;</w:t>
      </w:r>
    </w:p>
    <w:p w:rsidR="0079760B" w:rsidRDefault="0079760B">
      <w:pPr>
        <w:numPr>
          <w:ilvl w:val="0"/>
          <w:numId w:val="13"/>
        </w:numPr>
        <w:tabs>
          <w:tab w:val="left" w:pos="0"/>
          <w:tab w:val="left" w:pos="8496"/>
        </w:tabs>
        <w:suppressAutoHyphens/>
        <w:jc w:val="both"/>
      </w:pPr>
      <w:r>
        <w:t>le riduzioni percentuali offerte in sede di gara resteranno fisse ed invariate per tutta la durata del servizio;</w:t>
      </w:r>
    </w:p>
    <w:p w:rsidR="0079760B" w:rsidRDefault="0079760B">
      <w:pPr>
        <w:numPr>
          <w:ilvl w:val="0"/>
          <w:numId w:val="13"/>
        </w:numPr>
        <w:tabs>
          <w:tab w:val="left" w:pos="0"/>
          <w:tab w:val="left" w:pos="8496"/>
        </w:tabs>
        <w:suppressAutoHyphens/>
        <w:jc w:val="both"/>
      </w:pPr>
      <w:r>
        <w:t>l’offerta dovrà riferirsi alla totalità del servizio;</w:t>
      </w:r>
    </w:p>
    <w:p w:rsidR="0079760B" w:rsidRDefault="0079760B">
      <w:pPr>
        <w:numPr>
          <w:ilvl w:val="0"/>
          <w:numId w:val="13"/>
        </w:numPr>
        <w:tabs>
          <w:tab w:val="left" w:pos="0"/>
          <w:tab w:val="left" w:pos="8496"/>
        </w:tabs>
        <w:suppressAutoHyphens/>
        <w:jc w:val="both"/>
      </w:pPr>
      <w:r>
        <w:t>non saranno accettate offerte sostitutive od integrative oltre il termine stabilito dal presente disciplinare di gara;</w:t>
      </w:r>
    </w:p>
    <w:p w:rsidR="0079760B" w:rsidRDefault="0079760B">
      <w:pPr>
        <w:numPr>
          <w:ilvl w:val="0"/>
          <w:numId w:val="13"/>
        </w:numPr>
        <w:tabs>
          <w:tab w:val="left" w:pos="0"/>
          <w:tab w:val="left" w:pos="8496"/>
        </w:tabs>
        <w:suppressAutoHyphens/>
        <w:jc w:val="both"/>
      </w:pPr>
      <w:r>
        <w:t>non potranno essere presentate offerte solo per una parte delle prestazioni oggetto del bando di gara;</w:t>
      </w:r>
    </w:p>
    <w:p w:rsidR="0079760B" w:rsidRDefault="0079760B">
      <w:pPr>
        <w:numPr>
          <w:ilvl w:val="0"/>
          <w:numId w:val="13"/>
        </w:numPr>
        <w:tabs>
          <w:tab w:val="left" w:pos="0"/>
          <w:tab w:val="left" w:pos="8496"/>
        </w:tabs>
        <w:suppressAutoHyphens/>
        <w:jc w:val="both"/>
      </w:pPr>
      <w:r>
        <w:t>non sono ammesse offerte condizionate, indeterminate o espresse in riferimento ad altra offerta propria o di altro concorrente.</w:t>
      </w:r>
    </w:p>
    <w:p w:rsidR="0079760B" w:rsidRDefault="0079760B">
      <w:pPr>
        <w:jc w:val="both"/>
        <w:rPr>
          <w:b/>
        </w:rPr>
      </w:pPr>
    </w:p>
    <w:p w:rsidR="0079760B" w:rsidRDefault="0079760B">
      <w:pPr>
        <w:jc w:val="both"/>
        <w:rPr>
          <w:b/>
        </w:rPr>
      </w:pPr>
      <w:r>
        <w:rPr>
          <w:b/>
        </w:rPr>
        <w:t>Art. 5 Procedura di aggiudicazione</w:t>
      </w:r>
    </w:p>
    <w:p w:rsidR="0079760B" w:rsidRDefault="0079760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79760B" w:rsidRDefault="0079760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t xml:space="preserve">L’aggiudicazione avverrà sulla base di una valutazione effettuata da una commissione giudicatrice </w:t>
      </w:r>
      <w:r>
        <w:rPr>
          <w:spacing w:val="-2"/>
        </w:rPr>
        <w:t xml:space="preserve">nominata, </w:t>
      </w:r>
      <w:r>
        <w:t xml:space="preserve">ai sensi dell’art. 55 del D.P.R. n. 554/1999 e s. m., </w:t>
      </w:r>
      <w:r>
        <w:rPr>
          <w:spacing w:val="-2"/>
        </w:rPr>
        <w:t>dalla amministrazione aggiudicatrice.</w:t>
      </w:r>
    </w:p>
    <w:p w:rsidR="0079760B" w:rsidRDefault="0079760B">
      <w:pPr>
        <w:jc w:val="both"/>
      </w:pPr>
      <w:r>
        <w:lastRenderedPageBreak/>
        <w:t xml:space="preserve">La </w:t>
      </w:r>
      <w:r>
        <w:rPr>
          <w:b/>
        </w:rPr>
        <w:t>commissione giudicatrice</w:t>
      </w:r>
      <w:r>
        <w:t xml:space="preserve"> il giorno fissato al </w:t>
      </w:r>
      <w:r>
        <w:rPr>
          <w:b/>
        </w:rPr>
        <w:t>punto IV.3.7</w:t>
      </w:r>
      <w:r>
        <w:t xml:space="preserve"> del bando per l’apertura delle offerte, in seduta pubblica, sulla base della documentazione contenuta nelle offerte presentate, procede a:</w:t>
      </w:r>
    </w:p>
    <w:p w:rsidR="0079760B" w:rsidRDefault="0079760B">
      <w:pPr>
        <w:numPr>
          <w:ilvl w:val="0"/>
          <w:numId w:val="7"/>
        </w:numPr>
        <w:tabs>
          <w:tab w:val="clear" w:pos="720"/>
          <w:tab w:val="num" w:pos="360"/>
        </w:tabs>
        <w:ind w:left="360"/>
        <w:jc w:val="both"/>
      </w:pPr>
      <w:r>
        <w:t>verificare l’integrità dei plichi e della sigillatura;</w:t>
      </w:r>
    </w:p>
    <w:p w:rsidR="0079760B" w:rsidRDefault="0079760B">
      <w:pPr>
        <w:numPr>
          <w:ilvl w:val="0"/>
          <w:numId w:val="7"/>
        </w:numPr>
        <w:tabs>
          <w:tab w:val="clear" w:pos="720"/>
          <w:tab w:val="num" w:pos="360"/>
        </w:tabs>
        <w:ind w:left="360"/>
        <w:jc w:val="both"/>
      </w:pPr>
      <w:r>
        <w:t xml:space="preserve">verificare il contenuto della busta </w:t>
      </w:r>
      <w:r>
        <w:rPr>
          <w:b/>
        </w:rPr>
        <w:t>“A – Documentazione”</w:t>
      </w:r>
      <w:r>
        <w:t>;</w:t>
      </w:r>
      <w:r>
        <w:rPr>
          <w:b/>
        </w:rPr>
        <w:t xml:space="preserve"> </w:t>
      </w:r>
    </w:p>
    <w:p w:rsidR="0079760B" w:rsidRDefault="0079760B">
      <w:pPr>
        <w:numPr>
          <w:ilvl w:val="0"/>
          <w:numId w:val="7"/>
        </w:numPr>
        <w:tabs>
          <w:tab w:val="clear" w:pos="720"/>
          <w:tab w:val="num" w:pos="360"/>
        </w:tabs>
        <w:ind w:left="360"/>
        <w:jc w:val="both"/>
      </w:pPr>
      <w:r>
        <w:t>verificare il rispetto delle prescrizioni di cui al bando e al disciplinare di gara, ammettendo o escludendo i concorrenti per i quali tale verifica abbia dato riscontro positivo o negativo;</w:t>
      </w:r>
    </w:p>
    <w:p w:rsidR="0079760B" w:rsidRDefault="0079760B">
      <w:pPr>
        <w:pStyle w:val="Corpodeltesto2"/>
        <w:rPr>
          <w:u w:val="single"/>
        </w:rPr>
      </w:pPr>
    </w:p>
    <w:p w:rsidR="0079760B" w:rsidRDefault="0079760B">
      <w:pPr>
        <w:jc w:val="both"/>
        <w:rPr>
          <w:i/>
        </w:rPr>
      </w:pPr>
      <w:r>
        <w:t xml:space="preserve">La </w:t>
      </w:r>
      <w:r>
        <w:rPr>
          <w:b/>
        </w:rPr>
        <w:t>commissione giudicatrice</w:t>
      </w:r>
      <w:r>
        <w:t>, il giorno fissato per la seconda seduta pubblica, procede all’esclusione dalla gara dei concorrenti per i quali non risulti confermato il possesso dei requisiti richiesti.</w:t>
      </w:r>
    </w:p>
    <w:p w:rsidR="0079760B" w:rsidRDefault="0079760B">
      <w:pPr>
        <w:pStyle w:val="BodyText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verflowPunct/>
        <w:autoSpaceDE/>
        <w:autoSpaceDN/>
        <w:adjustRightInd/>
        <w:textAlignment w:val="auto"/>
      </w:pPr>
    </w:p>
    <w:p w:rsidR="0079760B" w:rsidRDefault="0079760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pacing w:val="-2"/>
        </w:rPr>
      </w:pPr>
      <w:r>
        <w:rPr>
          <w:spacing w:val="-2"/>
        </w:rPr>
        <w:t xml:space="preserve">Successivamente la </w:t>
      </w:r>
      <w:r>
        <w:rPr>
          <w:b/>
          <w:spacing w:val="-2"/>
        </w:rPr>
        <w:t>commissione giudicatrice</w:t>
      </w:r>
      <w:r>
        <w:rPr>
          <w:spacing w:val="-2"/>
        </w:rPr>
        <w:t xml:space="preserve">, in una o più sedute riservate, procede, sulla base della documentazione contenuta nella busta </w:t>
      </w:r>
      <w:r>
        <w:rPr>
          <w:b/>
          <w:spacing w:val="-2"/>
        </w:rPr>
        <w:t>“C – Offerta tecnica”</w:t>
      </w:r>
      <w:r>
        <w:rPr>
          <w:spacing w:val="-2"/>
        </w:rPr>
        <w:t>ed ai sensi delle disposizioni di cui all’allegato A al DPR 554/99:</w:t>
      </w:r>
    </w:p>
    <w:p w:rsidR="0079760B" w:rsidRDefault="0079760B">
      <w:pPr>
        <w:numPr>
          <w:ilvl w:val="0"/>
          <w:numId w:val="10"/>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pacing w:val="-2"/>
        </w:rPr>
      </w:pPr>
      <w:r>
        <w:rPr>
          <w:spacing w:val="-2"/>
        </w:rPr>
        <w:t>alla valutazione delle caratteristiche tecniche, metodologiche e qualitative dell’espletamento delle prestazioni previste nell’appalto nonché alla valutazione del merito tecnico del concorrente;</w:t>
      </w:r>
    </w:p>
    <w:p w:rsidR="0079760B" w:rsidRDefault="0079760B">
      <w:pPr>
        <w:numPr>
          <w:ilvl w:val="0"/>
          <w:numId w:val="10"/>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pacing w:val="-2"/>
        </w:rPr>
      </w:pPr>
      <w:r>
        <w:t>all’assegnazione dei relativi punteggi.</w:t>
      </w:r>
    </w:p>
    <w:p w:rsidR="0079760B" w:rsidRDefault="0079760B">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t>Successivamente in seduta pubblica la commissione procede come indicato nell’art. 64 comma 5 DPR 554/1999.</w:t>
      </w:r>
    </w:p>
    <w:p w:rsidR="0079760B" w:rsidRDefault="0079760B">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pacing w:val="-2"/>
        </w:rPr>
      </w:pPr>
      <w:r>
        <w:t>Si fa luogo alla verifica della congruità dell’offerta economicamente più vantaggiosa ai sensi e con le modalità di cui all’art. 64, comma 6, del D.P.R. n. 554/1999 e s.m.i..</w:t>
      </w:r>
    </w:p>
    <w:p w:rsidR="0079760B" w:rsidRDefault="0079760B">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79760B" w:rsidRDefault="0079760B">
      <w:pPr>
        <w:pStyle w:val="Titolo3"/>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 w:val="0"/>
          <w:bCs/>
          <w:spacing w:val="-2"/>
          <w:sz w:val="28"/>
        </w:rPr>
      </w:pPr>
      <w:r>
        <w:rPr>
          <w:spacing w:val="-2"/>
        </w:rPr>
        <w:t xml:space="preserve">Art. 6 Criteri di aggiudicazione </w:t>
      </w:r>
    </w:p>
    <w:p w:rsidR="0079760B" w:rsidRDefault="0079760B">
      <w:pPr>
        <w:pStyle w:val="BodyText2"/>
        <w:overflowPunct/>
        <w:autoSpaceDE/>
        <w:autoSpaceDN/>
        <w:adjustRightInd/>
        <w:textAlignment w:val="auto"/>
      </w:pPr>
    </w:p>
    <w:p w:rsidR="0079760B" w:rsidRDefault="0079760B">
      <w:pPr>
        <w:jc w:val="both"/>
      </w:pPr>
      <w:r>
        <w:t>L’aggiudicazione del servizio avverrà, ai sensi dell’art. 24, comma 1, lett. B) del D.lgs. 158/1995 e s.m.i., con il criterio dell’offerta economicamente più vantaggiosa, individuata mediante l’attribuzione di punteggi alle singole offerte esaminate, sulla base degli elementi e dei rispettivi fattori ponderali di seguito elencati:</w:t>
      </w:r>
    </w:p>
    <w:p w:rsidR="0079760B" w:rsidRDefault="0079760B">
      <w:pPr>
        <w:jc w:val="both"/>
      </w:pPr>
    </w:p>
    <w:p w:rsidR="0079760B" w:rsidRDefault="0079760B">
      <w:pPr>
        <w:jc w:val="both"/>
      </w:pPr>
      <w:r>
        <w:tab/>
        <w:t>ELEMENTO</w:t>
      </w:r>
      <w:r>
        <w:tab/>
      </w:r>
      <w:r>
        <w:tab/>
      </w:r>
      <w:r>
        <w:tab/>
        <w:t>Fattore Ponderale</w:t>
      </w:r>
    </w:p>
    <w:p w:rsidR="0079760B" w:rsidRDefault="0079760B">
      <w:pPr>
        <w:pStyle w:val="BodyTextIndent2"/>
        <w:ind w:left="720" w:hanging="360"/>
      </w:pPr>
      <w:r>
        <w:t>a)</w:t>
      </w:r>
      <w:r>
        <w:tab/>
        <w:t xml:space="preserve">Caratteristiche tecniche, metodologiche e qualitative: </w:t>
      </w:r>
      <w:r>
        <w:tab/>
        <w:t>P</w:t>
      </w:r>
      <w:r>
        <w:rPr>
          <w:vertAlign w:val="subscript"/>
        </w:rPr>
        <w:t>a</w:t>
      </w:r>
      <w:r>
        <w:t xml:space="preserve"> = 40 punti</w:t>
      </w:r>
    </w:p>
    <w:p w:rsidR="0079760B" w:rsidRDefault="0079760B">
      <w:pPr>
        <w:pStyle w:val="BodyTextIndent2"/>
        <w:numPr>
          <w:ilvl w:val="0"/>
          <w:numId w:val="16"/>
        </w:numPr>
        <w:tabs>
          <w:tab w:val="clear" w:pos="1494"/>
          <w:tab w:val="num" w:pos="720"/>
        </w:tabs>
        <w:ind w:left="720" w:hanging="360"/>
      </w:pPr>
      <w:r>
        <w:t xml:space="preserve">Merito tecnico: </w:t>
      </w:r>
      <w:r>
        <w:tab/>
      </w:r>
      <w:r>
        <w:tab/>
      </w:r>
      <w:r>
        <w:tab/>
      </w:r>
      <w:r>
        <w:tab/>
      </w:r>
      <w:r>
        <w:tab/>
      </w:r>
      <w:r>
        <w:tab/>
        <w:t>P</w:t>
      </w:r>
      <w:r>
        <w:rPr>
          <w:vertAlign w:val="subscript"/>
        </w:rPr>
        <w:t>b</w:t>
      </w:r>
      <w:r>
        <w:t xml:space="preserve"> = 37 punti</w:t>
      </w:r>
    </w:p>
    <w:p w:rsidR="0079760B" w:rsidRDefault="0079760B">
      <w:pPr>
        <w:pStyle w:val="BodyTextIndent2"/>
        <w:numPr>
          <w:ilvl w:val="0"/>
          <w:numId w:val="16"/>
        </w:numPr>
        <w:tabs>
          <w:tab w:val="clear" w:pos="1494"/>
          <w:tab w:val="num" w:pos="360"/>
          <w:tab w:val="num" w:pos="720"/>
        </w:tabs>
        <w:ind w:left="720" w:hanging="360"/>
      </w:pPr>
      <w:r>
        <w:t xml:space="preserve">Prezzo: </w:t>
      </w:r>
      <w:r>
        <w:tab/>
      </w:r>
      <w:r>
        <w:tab/>
      </w:r>
      <w:r>
        <w:tab/>
      </w:r>
      <w:r>
        <w:tab/>
      </w:r>
      <w:r>
        <w:tab/>
      </w:r>
      <w:r>
        <w:tab/>
      </w:r>
      <w:r>
        <w:tab/>
        <w:t>P</w:t>
      </w:r>
      <w:r>
        <w:rPr>
          <w:vertAlign w:val="subscript"/>
        </w:rPr>
        <w:t>c</w:t>
      </w:r>
      <w:r>
        <w:t xml:space="preserve"> = 13 punti</w:t>
      </w:r>
    </w:p>
    <w:p w:rsidR="0079760B" w:rsidRDefault="0079760B">
      <w:pPr>
        <w:pStyle w:val="BodyTextIndent2"/>
        <w:numPr>
          <w:ilvl w:val="0"/>
          <w:numId w:val="16"/>
        </w:numPr>
        <w:tabs>
          <w:tab w:val="clear" w:pos="1494"/>
          <w:tab w:val="num" w:pos="360"/>
          <w:tab w:val="num" w:pos="720"/>
        </w:tabs>
        <w:ind w:left="720" w:hanging="360"/>
      </w:pPr>
      <w:r>
        <w:t xml:space="preserve">Riduzione sul tempo: </w:t>
      </w:r>
      <w:r>
        <w:tab/>
      </w:r>
      <w:r>
        <w:tab/>
      </w:r>
      <w:r>
        <w:tab/>
      </w:r>
      <w:r>
        <w:tab/>
      </w:r>
      <w:r>
        <w:tab/>
        <w:t>P</w:t>
      </w:r>
      <w:r>
        <w:rPr>
          <w:vertAlign w:val="subscript"/>
        </w:rPr>
        <w:t>d</w:t>
      </w:r>
      <w:r>
        <w:t xml:space="preserve"> = 10 punti</w:t>
      </w:r>
    </w:p>
    <w:p w:rsidR="0079760B" w:rsidRDefault="0079760B">
      <w:pPr>
        <w:jc w:val="both"/>
      </w:pPr>
    </w:p>
    <w:p w:rsidR="0079760B" w:rsidRDefault="0079760B">
      <w:pPr>
        <w:pStyle w:val="BodyTextIndent2"/>
        <w:ind w:left="0"/>
      </w:pPr>
      <w:r>
        <w:t>La somma dei fattori ponderali per l’insieme degli elementi di valutazione considerati, pertanto, è uguale a 100.</w:t>
      </w:r>
    </w:p>
    <w:p w:rsidR="0079760B" w:rsidRDefault="0079760B">
      <w:pPr>
        <w:pStyle w:val="BodyTextIndent2"/>
        <w:ind w:left="0"/>
      </w:pPr>
    </w:p>
    <w:p w:rsidR="0079760B" w:rsidRDefault="0079760B">
      <w:pPr>
        <w:pStyle w:val="Testonormale"/>
        <w:tabs>
          <w:tab w:val="left" w:pos="709"/>
          <w:tab w:val="left" w:pos="4536"/>
        </w:tabs>
        <w:spacing w:after="0"/>
        <w:rPr>
          <w:rFonts w:ascii="Times New Roman" w:hAnsi="Times New Roman"/>
          <w:sz w:val="24"/>
        </w:rPr>
      </w:pPr>
      <w:r>
        <w:rPr>
          <w:rFonts w:ascii="Times New Roman" w:hAnsi="Times New Roman"/>
          <w:sz w:val="24"/>
        </w:rPr>
        <w:lastRenderedPageBreak/>
        <w:t xml:space="preserve">Il punteggio relativo </w:t>
      </w:r>
      <w:r>
        <w:rPr>
          <w:rFonts w:ascii="Times New Roman" w:hAnsi="Times New Roman"/>
          <w:b/>
          <w:bCs/>
          <w:sz w:val="24"/>
        </w:rPr>
        <w:t>all’elemento a)</w:t>
      </w:r>
      <w:r>
        <w:rPr>
          <w:rFonts w:ascii="Times New Roman" w:hAnsi="Times New Roman"/>
          <w:sz w:val="24"/>
        </w:rPr>
        <w:t xml:space="preserve"> sarà attribuito in base ai sub-elementi di seguito indicati:</w:t>
      </w:r>
    </w:p>
    <w:p w:rsidR="0079760B" w:rsidRDefault="0079760B">
      <w:pPr>
        <w:tabs>
          <w:tab w:val="left" w:pos="709"/>
          <w:tab w:val="left" w:pos="4536"/>
        </w:tabs>
        <w:jc w:val="both"/>
        <w:rPr>
          <w:b/>
          <w:i/>
        </w:rPr>
      </w:pPr>
    </w:p>
    <w:p w:rsidR="0079760B" w:rsidRDefault="0079760B">
      <w:pPr>
        <w:tabs>
          <w:tab w:val="left" w:pos="709"/>
          <w:tab w:val="left" w:pos="4536"/>
        </w:tabs>
        <w:ind w:left="709"/>
        <w:jc w:val="both"/>
      </w:pPr>
    </w:p>
    <w:p w:rsidR="0079760B" w:rsidRDefault="0079760B">
      <w:pPr>
        <w:tabs>
          <w:tab w:val="left" w:pos="709"/>
          <w:tab w:val="left" w:pos="4536"/>
        </w:tabs>
        <w:ind w:left="709"/>
        <w:jc w:val="both"/>
      </w:pPr>
      <w:r>
        <w:t>SUB-ELEMENTO</w:t>
      </w:r>
      <w:r>
        <w:tab/>
      </w:r>
      <w:r>
        <w:tab/>
        <w:t>FATTORE PONDERALE</w:t>
      </w:r>
    </w:p>
    <w:p w:rsidR="0079760B" w:rsidRDefault="0079760B">
      <w:pPr>
        <w:tabs>
          <w:tab w:val="left" w:pos="709"/>
          <w:tab w:val="left" w:pos="4536"/>
        </w:tabs>
        <w:ind w:left="709"/>
        <w:jc w:val="both"/>
      </w:pPr>
      <w:r>
        <w:t>a1) caratteristiche tecniche:</w:t>
      </w:r>
      <w:r>
        <w:tab/>
      </w:r>
      <w:r>
        <w:tab/>
      </w:r>
      <w:r>
        <w:tab/>
        <w:t>P</w:t>
      </w:r>
      <w:r>
        <w:rPr>
          <w:vertAlign w:val="subscript"/>
        </w:rPr>
        <w:t>a1</w:t>
      </w:r>
      <w:r>
        <w:t xml:space="preserve"> = 15 punti</w:t>
      </w:r>
    </w:p>
    <w:p w:rsidR="0079760B" w:rsidRDefault="0079760B">
      <w:pPr>
        <w:tabs>
          <w:tab w:val="left" w:pos="709"/>
          <w:tab w:val="left" w:pos="4536"/>
        </w:tabs>
        <w:ind w:left="709"/>
        <w:jc w:val="both"/>
      </w:pPr>
    </w:p>
    <w:p w:rsidR="0079760B" w:rsidRDefault="0079760B">
      <w:pPr>
        <w:tabs>
          <w:tab w:val="left" w:pos="709"/>
          <w:tab w:val="left" w:pos="4536"/>
        </w:tabs>
        <w:ind w:left="709"/>
        <w:jc w:val="both"/>
      </w:pPr>
      <w:r>
        <w:t>per la valutazione di questo elemento saranno tenuti presenti i seguenti criteri:</w:t>
      </w:r>
    </w:p>
    <w:p w:rsidR="0079760B" w:rsidRDefault="0079760B">
      <w:pPr>
        <w:tabs>
          <w:tab w:val="left" w:pos="709"/>
          <w:tab w:val="left" w:pos="4536"/>
        </w:tabs>
        <w:ind w:left="709"/>
        <w:jc w:val="both"/>
      </w:pPr>
    </w:p>
    <w:p w:rsidR="0079760B" w:rsidRDefault="0079760B">
      <w:pPr>
        <w:numPr>
          <w:ilvl w:val="0"/>
          <w:numId w:val="19"/>
        </w:numPr>
        <w:tabs>
          <w:tab w:val="left" w:pos="709"/>
          <w:tab w:val="left" w:pos="4536"/>
        </w:tabs>
        <w:jc w:val="both"/>
      </w:pPr>
      <w:r>
        <w:t>capacità di proporre soluzioni efficaci in relazione ai vincoli riscontrati con graduazione e definizione delle priorità di azione;</w:t>
      </w:r>
    </w:p>
    <w:p w:rsidR="0079760B" w:rsidRDefault="0079760B">
      <w:pPr>
        <w:numPr>
          <w:ilvl w:val="0"/>
          <w:numId w:val="19"/>
        </w:numPr>
        <w:tabs>
          <w:tab w:val="left" w:pos="709"/>
          <w:tab w:val="left" w:pos="4536"/>
        </w:tabs>
        <w:jc w:val="both"/>
      </w:pPr>
      <w:r>
        <w:t>orientamento all’adozione di soluzioni caratterizzate da pregio tecnico intrinseco compatibilmente con i vincoli riscontrati e con le esigenze di agevole ed economica gestione manutentiva dell’intervento da realizzare.</w:t>
      </w:r>
    </w:p>
    <w:p w:rsidR="0079760B" w:rsidRDefault="0079760B">
      <w:pPr>
        <w:tabs>
          <w:tab w:val="left" w:pos="709"/>
          <w:tab w:val="left" w:pos="4536"/>
        </w:tabs>
        <w:jc w:val="both"/>
      </w:pPr>
    </w:p>
    <w:p w:rsidR="0079760B" w:rsidRDefault="0079760B">
      <w:pPr>
        <w:tabs>
          <w:tab w:val="left" w:pos="709"/>
          <w:tab w:val="left" w:pos="4536"/>
        </w:tabs>
        <w:ind w:left="709"/>
        <w:jc w:val="both"/>
      </w:pPr>
      <w:r>
        <w:t>SUB-ELEMENTO</w:t>
      </w:r>
      <w:r>
        <w:tab/>
      </w:r>
      <w:r>
        <w:tab/>
        <w:t>FATTORE PONDERALE</w:t>
      </w:r>
    </w:p>
    <w:p w:rsidR="0079760B" w:rsidRDefault="0079760B">
      <w:pPr>
        <w:tabs>
          <w:tab w:val="left" w:pos="709"/>
          <w:tab w:val="left" w:pos="4536"/>
        </w:tabs>
        <w:ind w:left="709"/>
        <w:jc w:val="both"/>
      </w:pPr>
      <w:r>
        <w:t>a2) caratteristiche metodologiche:</w:t>
      </w:r>
      <w:r>
        <w:tab/>
      </w:r>
      <w:r>
        <w:tab/>
      </w:r>
      <w:r>
        <w:tab/>
        <w:t>P</w:t>
      </w:r>
      <w:r>
        <w:rPr>
          <w:vertAlign w:val="subscript"/>
        </w:rPr>
        <w:t>a2</w:t>
      </w:r>
      <w:r>
        <w:t xml:space="preserve"> = 13 punti</w:t>
      </w:r>
    </w:p>
    <w:p w:rsidR="0079760B" w:rsidRDefault="0079760B">
      <w:pPr>
        <w:tabs>
          <w:tab w:val="left" w:pos="709"/>
          <w:tab w:val="left" w:pos="4536"/>
        </w:tabs>
        <w:ind w:left="709"/>
        <w:jc w:val="both"/>
      </w:pPr>
    </w:p>
    <w:p w:rsidR="0079760B" w:rsidRDefault="0079760B">
      <w:pPr>
        <w:tabs>
          <w:tab w:val="left" w:pos="709"/>
          <w:tab w:val="left" w:pos="4536"/>
        </w:tabs>
        <w:ind w:left="709"/>
        <w:jc w:val="both"/>
      </w:pPr>
      <w:r>
        <w:t>per la valutazione di questo elemento saranno tenuti presenti i seguenti criteri:</w:t>
      </w:r>
    </w:p>
    <w:p w:rsidR="0079760B" w:rsidRDefault="0079760B">
      <w:pPr>
        <w:tabs>
          <w:tab w:val="left" w:pos="709"/>
          <w:tab w:val="left" w:pos="4536"/>
        </w:tabs>
        <w:ind w:left="709"/>
        <w:jc w:val="both"/>
      </w:pPr>
    </w:p>
    <w:p w:rsidR="0079760B" w:rsidRDefault="0079760B">
      <w:pPr>
        <w:numPr>
          <w:ilvl w:val="0"/>
          <w:numId w:val="18"/>
        </w:numPr>
        <w:tabs>
          <w:tab w:val="left" w:pos="709"/>
          <w:tab w:val="left" w:pos="4536"/>
        </w:tabs>
        <w:jc w:val="both"/>
      </w:pPr>
      <w:r>
        <w:t>livello di efficacia presumibilmente conseguibile dal gruppo tecnico addetto alla progettazione degli interventi;</w:t>
      </w:r>
    </w:p>
    <w:p w:rsidR="0079760B" w:rsidRDefault="0079760B">
      <w:pPr>
        <w:numPr>
          <w:ilvl w:val="0"/>
          <w:numId w:val="18"/>
        </w:numPr>
        <w:tabs>
          <w:tab w:val="left" w:pos="709"/>
          <w:tab w:val="left" w:pos="4536"/>
        </w:tabs>
        <w:jc w:val="both"/>
      </w:pPr>
      <w:r>
        <w:t>livello di approfondimento dell’illustrazione delle fasi attuative che saranno sviluppate dal gruppo di lavoro per l’iniziativa progettuale in esame;</w:t>
      </w:r>
    </w:p>
    <w:p w:rsidR="0079760B" w:rsidRDefault="0079760B">
      <w:pPr>
        <w:numPr>
          <w:ilvl w:val="0"/>
          <w:numId w:val="18"/>
        </w:numPr>
        <w:tabs>
          <w:tab w:val="left" w:pos="709"/>
          <w:tab w:val="left" w:pos="4536"/>
        </w:tabs>
        <w:jc w:val="both"/>
      </w:pPr>
      <w:r>
        <w:t>livello di definizione dell’analisi delle problematiche riscontrate e delle eventuali interconnessioni tra le medesime.</w:t>
      </w:r>
    </w:p>
    <w:p w:rsidR="0079760B" w:rsidRDefault="0079760B">
      <w:pPr>
        <w:tabs>
          <w:tab w:val="left" w:pos="709"/>
          <w:tab w:val="left" w:pos="4536"/>
        </w:tabs>
        <w:jc w:val="both"/>
      </w:pPr>
    </w:p>
    <w:p w:rsidR="0079760B" w:rsidRDefault="0079760B">
      <w:pPr>
        <w:tabs>
          <w:tab w:val="left" w:pos="709"/>
          <w:tab w:val="left" w:pos="4536"/>
        </w:tabs>
        <w:ind w:left="709"/>
        <w:jc w:val="both"/>
      </w:pPr>
      <w:r>
        <w:t>SUB-ELEMENTO</w:t>
      </w:r>
      <w:r>
        <w:tab/>
      </w:r>
      <w:r>
        <w:tab/>
        <w:t>FATTORE PONDERALE</w:t>
      </w:r>
    </w:p>
    <w:p w:rsidR="0079760B" w:rsidRDefault="0079760B">
      <w:pPr>
        <w:tabs>
          <w:tab w:val="left" w:pos="709"/>
          <w:tab w:val="left" w:pos="4536"/>
        </w:tabs>
        <w:ind w:left="709"/>
        <w:jc w:val="both"/>
      </w:pPr>
      <w:r>
        <w:t>a3) caratteristiche qualitative:</w:t>
      </w:r>
      <w:r>
        <w:tab/>
      </w:r>
      <w:r>
        <w:tab/>
      </w:r>
      <w:r>
        <w:tab/>
        <w:t>P</w:t>
      </w:r>
      <w:r>
        <w:rPr>
          <w:vertAlign w:val="subscript"/>
        </w:rPr>
        <w:t>a3</w:t>
      </w:r>
      <w:r>
        <w:t xml:space="preserve"> = 12 punti</w:t>
      </w:r>
    </w:p>
    <w:p w:rsidR="0079760B" w:rsidRDefault="0079760B">
      <w:pPr>
        <w:tabs>
          <w:tab w:val="left" w:pos="709"/>
          <w:tab w:val="left" w:pos="4536"/>
        </w:tabs>
        <w:ind w:left="709"/>
        <w:jc w:val="both"/>
      </w:pPr>
    </w:p>
    <w:p w:rsidR="0079760B" w:rsidRDefault="0079760B">
      <w:pPr>
        <w:tabs>
          <w:tab w:val="left" w:pos="709"/>
          <w:tab w:val="left" w:pos="4536"/>
        </w:tabs>
        <w:ind w:left="709"/>
        <w:jc w:val="both"/>
      </w:pPr>
      <w:r>
        <w:t>per la valutazione di questo elemento saranno tenuti presenti i seguenti criteri:</w:t>
      </w:r>
    </w:p>
    <w:p w:rsidR="0079760B" w:rsidRDefault="0079760B">
      <w:pPr>
        <w:tabs>
          <w:tab w:val="left" w:pos="709"/>
          <w:tab w:val="left" w:pos="4536"/>
        </w:tabs>
        <w:ind w:left="709"/>
        <w:jc w:val="both"/>
      </w:pPr>
    </w:p>
    <w:p w:rsidR="0079760B" w:rsidRDefault="0079760B">
      <w:pPr>
        <w:numPr>
          <w:ilvl w:val="0"/>
          <w:numId w:val="17"/>
        </w:numPr>
        <w:tabs>
          <w:tab w:val="left" w:pos="709"/>
          <w:tab w:val="num" w:pos="1276"/>
          <w:tab w:val="left" w:pos="4536"/>
        </w:tabs>
        <w:jc w:val="both"/>
      </w:pPr>
      <w:r>
        <w:t>livello di approfondimento degli studi, delle indagini e delle prestazioni a  carattere specialistico previste;</w:t>
      </w:r>
    </w:p>
    <w:p w:rsidR="0079760B" w:rsidRDefault="0079760B">
      <w:pPr>
        <w:numPr>
          <w:ilvl w:val="0"/>
          <w:numId w:val="17"/>
        </w:numPr>
        <w:tabs>
          <w:tab w:val="left" w:pos="709"/>
          <w:tab w:val="num" w:pos="1276"/>
          <w:tab w:val="left" w:pos="4536"/>
        </w:tabs>
        <w:jc w:val="both"/>
      </w:pPr>
      <w:r>
        <w:t>grado di efficacia dell’integrazione fra le attività tecnico-progettuali e le singole prestazioni specialistiche;</w:t>
      </w:r>
    </w:p>
    <w:p w:rsidR="0079760B" w:rsidRDefault="0079760B">
      <w:pPr>
        <w:numPr>
          <w:ilvl w:val="0"/>
          <w:numId w:val="17"/>
        </w:numPr>
        <w:tabs>
          <w:tab w:val="left" w:pos="709"/>
          <w:tab w:val="num" w:pos="1276"/>
          <w:tab w:val="left" w:pos="4536"/>
        </w:tabs>
        <w:jc w:val="both"/>
      </w:pPr>
      <w:r>
        <w:t>livello di adeguatezza della visione sistematica del servizio di progettazione in esame in relazione alle sue finalità.</w:t>
      </w:r>
    </w:p>
    <w:p w:rsidR="0079760B" w:rsidRDefault="0079760B">
      <w:pPr>
        <w:tabs>
          <w:tab w:val="left" w:pos="709"/>
          <w:tab w:val="left" w:pos="4536"/>
        </w:tabs>
        <w:jc w:val="both"/>
      </w:pPr>
    </w:p>
    <w:p w:rsidR="0079760B" w:rsidRDefault="0079760B">
      <w:pPr>
        <w:tabs>
          <w:tab w:val="left" w:pos="709"/>
          <w:tab w:val="left" w:pos="4536"/>
        </w:tabs>
        <w:jc w:val="both"/>
      </w:pPr>
    </w:p>
    <w:p w:rsidR="0079760B" w:rsidRDefault="0079760B">
      <w:pPr>
        <w:tabs>
          <w:tab w:val="left" w:pos="709"/>
          <w:tab w:val="left" w:pos="4536"/>
        </w:tabs>
        <w:jc w:val="both"/>
      </w:pPr>
      <w:r>
        <w:lastRenderedPageBreak/>
        <w:t>La somma dei fattori ponderali P</w:t>
      </w:r>
      <w:r>
        <w:rPr>
          <w:vertAlign w:val="subscript"/>
        </w:rPr>
        <w:t>a1</w:t>
      </w:r>
      <w:r>
        <w:t>, P</w:t>
      </w:r>
      <w:r>
        <w:rPr>
          <w:vertAlign w:val="subscript"/>
        </w:rPr>
        <w:t>a2</w:t>
      </w:r>
      <w:r>
        <w:t>, P</w:t>
      </w:r>
      <w:r>
        <w:rPr>
          <w:vertAlign w:val="subscript"/>
        </w:rPr>
        <w:t>a3</w:t>
      </w:r>
      <w:r>
        <w:t xml:space="preserve"> è uguale a P</w:t>
      </w:r>
      <w:r>
        <w:rPr>
          <w:vertAlign w:val="subscript"/>
        </w:rPr>
        <w:t>a</w:t>
      </w:r>
      <w:r>
        <w:t>.</w:t>
      </w:r>
    </w:p>
    <w:p w:rsidR="0079760B" w:rsidRDefault="0079760B">
      <w:pPr>
        <w:tabs>
          <w:tab w:val="left" w:pos="709"/>
          <w:tab w:val="left" w:pos="4536"/>
        </w:tabs>
        <w:jc w:val="both"/>
      </w:pPr>
    </w:p>
    <w:p w:rsidR="0079760B" w:rsidRDefault="0079760B">
      <w:pPr>
        <w:tabs>
          <w:tab w:val="left" w:pos="709"/>
          <w:tab w:val="left" w:pos="4536"/>
        </w:tabs>
        <w:jc w:val="both"/>
      </w:pPr>
    </w:p>
    <w:p w:rsidR="0079760B" w:rsidRDefault="0079760B">
      <w:pPr>
        <w:pStyle w:val="Testonormale"/>
        <w:tabs>
          <w:tab w:val="left" w:pos="709"/>
          <w:tab w:val="left" w:pos="4536"/>
        </w:tabs>
        <w:spacing w:after="0"/>
        <w:rPr>
          <w:rFonts w:ascii="Times New Roman" w:hAnsi="Times New Roman"/>
          <w:sz w:val="24"/>
        </w:rPr>
      </w:pPr>
      <w:r>
        <w:rPr>
          <w:rFonts w:ascii="Times New Roman" w:hAnsi="Times New Roman"/>
          <w:sz w:val="24"/>
        </w:rPr>
        <w:t xml:space="preserve">Il punteggio relativo </w:t>
      </w:r>
      <w:r>
        <w:rPr>
          <w:rFonts w:ascii="Times New Roman" w:hAnsi="Times New Roman"/>
          <w:b/>
          <w:bCs/>
          <w:sz w:val="24"/>
        </w:rPr>
        <w:t>all’elemento b)</w:t>
      </w:r>
      <w:r>
        <w:rPr>
          <w:rFonts w:ascii="Times New Roman" w:hAnsi="Times New Roman"/>
          <w:sz w:val="24"/>
        </w:rPr>
        <w:t xml:space="preserve"> sarà attribuito operando una valutazione che tiene conto dei seguenti criteri:</w:t>
      </w:r>
    </w:p>
    <w:p w:rsidR="0079760B" w:rsidRDefault="0079760B">
      <w:pPr>
        <w:pStyle w:val="Testonormale"/>
        <w:tabs>
          <w:tab w:val="left" w:pos="709"/>
          <w:tab w:val="left" w:pos="4536"/>
        </w:tabs>
        <w:spacing w:after="0"/>
        <w:rPr>
          <w:rFonts w:ascii="Times New Roman" w:hAnsi="Times New Roman"/>
          <w:sz w:val="24"/>
        </w:rPr>
      </w:pPr>
    </w:p>
    <w:p w:rsidR="0079760B" w:rsidRDefault="0079760B">
      <w:pPr>
        <w:numPr>
          <w:ilvl w:val="0"/>
          <w:numId w:val="20"/>
        </w:numPr>
        <w:tabs>
          <w:tab w:val="left" w:pos="709"/>
          <w:tab w:val="left" w:pos="4536"/>
        </w:tabs>
        <w:jc w:val="both"/>
      </w:pPr>
      <w:r>
        <w:t>pertinenza dei contenuti tecnici delle opere segnalate rispetto a quelli dell’intervento da progettare;</w:t>
      </w:r>
    </w:p>
    <w:p w:rsidR="0079760B" w:rsidRDefault="0079760B">
      <w:pPr>
        <w:numPr>
          <w:ilvl w:val="0"/>
          <w:numId w:val="20"/>
        </w:numPr>
        <w:tabs>
          <w:tab w:val="left" w:pos="709"/>
          <w:tab w:val="left" w:pos="4536"/>
        </w:tabs>
        <w:jc w:val="both"/>
      </w:pPr>
      <w:r>
        <w:t>affinità fra le problematiche affrontate in sede di progettazione e quelle ipotizzabili per la progettazione in questione;</w:t>
      </w:r>
    </w:p>
    <w:p w:rsidR="0079760B" w:rsidRDefault="0079760B">
      <w:pPr>
        <w:numPr>
          <w:ilvl w:val="0"/>
          <w:numId w:val="20"/>
        </w:numPr>
        <w:tabs>
          <w:tab w:val="left" w:pos="709"/>
          <w:tab w:val="left" w:pos="4536"/>
        </w:tabs>
        <w:jc w:val="both"/>
      </w:pPr>
      <w:r>
        <w:t>pregio tecnico intrinseco delle opere progettate relativamente alle parti di esse che presentano aspetti affini a quella in esame.</w:t>
      </w:r>
    </w:p>
    <w:p w:rsidR="0079760B" w:rsidRDefault="0079760B">
      <w:pPr>
        <w:tabs>
          <w:tab w:val="left" w:pos="709"/>
          <w:tab w:val="left" w:pos="4536"/>
        </w:tabs>
        <w:jc w:val="both"/>
      </w:pPr>
    </w:p>
    <w:p w:rsidR="0079760B" w:rsidRDefault="0079760B">
      <w:pPr>
        <w:tabs>
          <w:tab w:val="left" w:pos="709"/>
          <w:tab w:val="left" w:pos="4536"/>
        </w:tabs>
        <w:jc w:val="both"/>
      </w:pPr>
    </w:p>
    <w:p w:rsidR="0079760B" w:rsidRDefault="0079760B">
      <w:pPr>
        <w:tabs>
          <w:tab w:val="left" w:pos="709"/>
          <w:tab w:val="left" w:pos="4536"/>
        </w:tabs>
        <w:jc w:val="both"/>
      </w:pPr>
      <w:r>
        <w:t xml:space="preserve">Il punteggio relativo </w:t>
      </w:r>
      <w:r>
        <w:rPr>
          <w:b/>
          <w:bCs/>
        </w:rPr>
        <w:t>all’elemento c)</w:t>
      </w:r>
      <w:r>
        <w:t xml:space="preserve"> sarà attribuito in base a:</w:t>
      </w:r>
    </w:p>
    <w:p w:rsidR="0079760B" w:rsidRDefault="0079760B">
      <w:pPr>
        <w:tabs>
          <w:tab w:val="left" w:pos="709"/>
          <w:tab w:val="left" w:pos="4536"/>
        </w:tabs>
        <w:jc w:val="both"/>
      </w:pPr>
    </w:p>
    <w:p w:rsidR="0079760B" w:rsidRDefault="0079760B">
      <w:pPr>
        <w:tabs>
          <w:tab w:val="left" w:pos="709"/>
          <w:tab w:val="left" w:pos="4536"/>
        </w:tabs>
        <w:jc w:val="both"/>
      </w:pPr>
    </w:p>
    <w:p w:rsidR="0079760B" w:rsidRDefault="0079760B">
      <w:pPr>
        <w:tabs>
          <w:tab w:val="left" w:pos="709"/>
          <w:tab w:val="left" w:pos="4536"/>
        </w:tabs>
        <w:jc w:val="both"/>
      </w:pPr>
      <w:r>
        <w:t xml:space="preserve"> Ribasso % agli importi per le prestazioni accessorie</w:t>
      </w:r>
      <w:r>
        <w:tab/>
      </w:r>
      <w:r>
        <w:tab/>
      </w:r>
      <w:r>
        <w:tab/>
        <w:t>P</w:t>
      </w:r>
      <w:r>
        <w:rPr>
          <w:vertAlign w:val="subscript"/>
        </w:rPr>
        <w:t>c</w:t>
      </w:r>
      <w:r>
        <w:t xml:space="preserve"> =13</w:t>
      </w:r>
    </w:p>
    <w:p w:rsidR="0079760B" w:rsidRDefault="0079760B">
      <w:pPr>
        <w:tabs>
          <w:tab w:val="left" w:pos="709"/>
          <w:tab w:val="left" w:pos="4536"/>
        </w:tabs>
        <w:jc w:val="both"/>
      </w:pPr>
    </w:p>
    <w:p w:rsidR="0079760B" w:rsidRDefault="0079760B">
      <w:pPr>
        <w:tabs>
          <w:tab w:val="left" w:pos="709"/>
          <w:tab w:val="left" w:pos="4536"/>
        </w:tabs>
        <w:jc w:val="both"/>
      </w:pPr>
    </w:p>
    <w:p w:rsidR="0079760B" w:rsidRDefault="0079760B">
      <w:pPr>
        <w:tabs>
          <w:tab w:val="left" w:pos="709"/>
          <w:tab w:val="left" w:pos="4536"/>
        </w:tabs>
        <w:jc w:val="both"/>
      </w:pPr>
    </w:p>
    <w:p w:rsidR="0079760B" w:rsidRDefault="0079760B">
      <w:pPr>
        <w:pStyle w:val="Testonormale"/>
        <w:tabs>
          <w:tab w:val="left" w:pos="709"/>
          <w:tab w:val="left" w:pos="4536"/>
        </w:tabs>
        <w:spacing w:after="0"/>
        <w:rPr>
          <w:rFonts w:ascii="Times New Roman" w:hAnsi="Times New Roman"/>
          <w:sz w:val="24"/>
        </w:rPr>
      </w:pPr>
      <w:r>
        <w:rPr>
          <w:rFonts w:ascii="Times New Roman" w:hAnsi="Times New Roman"/>
          <w:sz w:val="24"/>
        </w:rPr>
        <w:t>Il punteggio relativo all’elemento d) sarà attribuito in base ai sub elementi di seguito indicati:</w:t>
      </w:r>
    </w:p>
    <w:p w:rsidR="0079760B" w:rsidRDefault="0079760B">
      <w:pPr>
        <w:tabs>
          <w:tab w:val="left" w:pos="709"/>
          <w:tab w:val="left" w:pos="4536"/>
        </w:tabs>
        <w:jc w:val="both"/>
        <w:rPr>
          <w:b/>
          <w:i/>
        </w:rPr>
      </w:pPr>
    </w:p>
    <w:p w:rsidR="0079760B" w:rsidRDefault="0079760B">
      <w:pPr>
        <w:tabs>
          <w:tab w:val="left" w:pos="709"/>
          <w:tab w:val="left" w:pos="4536"/>
        </w:tabs>
        <w:ind w:left="708"/>
        <w:jc w:val="both"/>
      </w:pPr>
      <w:r>
        <w:t>SUB-ELEMENTO</w:t>
      </w:r>
      <w:r>
        <w:tab/>
      </w:r>
      <w:r>
        <w:tab/>
        <w:t>FATTORE PONDERALE</w:t>
      </w:r>
    </w:p>
    <w:p w:rsidR="0079760B" w:rsidRDefault="0079760B">
      <w:pPr>
        <w:tabs>
          <w:tab w:val="left" w:pos="709"/>
          <w:tab w:val="left" w:pos="4536"/>
        </w:tabs>
      </w:pPr>
      <w:r>
        <w:tab/>
        <w:t>d1) riduzione percentuale sul tempo</w:t>
      </w:r>
    </w:p>
    <w:p w:rsidR="0079760B" w:rsidRDefault="0079760B">
      <w:pPr>
        <w:tabs>
          <w:tab w:val="left" w:pos="709"/>
          <w:tab w:val="left" w:pos="4536"/>
        </w:tabs>
      </w:pPr>
      <w:r>
        <w:tab/>
        <w:t xml:space="preserve"> di esecuzione per il progetto preliminare:</w:t>
      </w:r>
      <w:r>
        <w:tab/>
      </w:r>
      <w:r>
        <w:tab/>
        <w:t>P</w:t>
      </w:r>
      <w:r>
        <w:rPr>
          <w:vertAlign w:val="subscript"/>
        </w:rPr>
        <w:t>d1</w:t>
      </w:r>
      <w:r>
        <w:t xml:space="preserve"> = 3 punti</w:t>
      </w:r>
    </w:p>
    <w:p w:rsidR="0079760B" w:rsidRDefault="0079760B">
      <w:pPr>
        <w:tabs>
          <w:tab w:val="left" w:pos="709"/>
          <w:tab w:val="left" w:pos="4536"/>
        </w:tabs>
        <w:ind w:left="708"/>
      </w:pPr>
      <w:r>
        <w:t>d2) riduzione percentuale sul tempo</w:t>
      </w:r>
    </w:p>
    <w:p w:rsidR="0079760B" w:rsidRDefault="0079760B">
      <w:pPr>
        <w:tabs>
          <w:tab w:val="left" w:pos="709"/>
          <w:tab w:val="left" w:pos="4536"/>
        </w:tabs>
        <w:ind w:left="708"/>
      </w:pPr>
      <w:r>
        <w:t xml:space="preserve"> di esecuzione per il progetto definitivo:</w:t>
      </w:r>
      <w:r>
        <w:tab/>
      </w:r>
      <w:r>
        <w:tab/>
        <w:t>P</w:t>
      </w:r>
      <w:r>
        <w:rPr>
          <w:vertAlign w:val="subscript"/>
        </w:rPr>
        <w:t>d2</w:t>
      </w:r>
      <w:r>
        <w:t xml:space="preserve"> = 4 punti</w:t>
      </w:r>
    </w:p>
    <w:p w:rsidR="0079760B" w:rsidRDefault="0079760B">
      <w:pPr>
        <w:tabs>
          <w:tab w:val="left" w:pos="709"/>
          <w:tab w:val="left" w:pos="4536"/>
        </w:tabs>
        <w:ind w:left="708"/>
      </w:pPr>
      <w:r>
        <w:t xml:space="preserve">d3) riduzione percentuale sul tempo </w:t>
      </w:r>
    </w:p>
    <w:p w:rsidR="0079760B" w:rsidRDefault="0079760B">
      <w:pPr>
        <w:tabs>
          <w:tab w:val="left" w:pos="709"/>
          <w:tab w:val="left" w:pos="4536"/>
        </w:tabs>
        <w:ind w:left="708"/>
      </w:pPr>
      <w:r>
        <w:t>di esecuzione per il progetto esecutivo:</w:t>
      </w:r>
      <w:r>
        <w:tab/>
      </w:r>
      <w:r>
        <w:tab/>
      </w:r>
      <w:r>
        <w:tab/>
        <w:t>P</w:t>
      </w:r>
      <w:r>
        <w:rPr>
          <w:vertAlign w:val="subscript"/>
        </w:rPr>
        <w:t>d3</w:t>
      </w:r>
      <w:r>
        <w:t xml:space="preserve"> = 3 punti</w:t>
      </w:r>
    </w:p>
    <w:p w:rsidR="0079760B" w:rsidRDefault="0079760B">
      <w:pPr>
        <w:tabs>
          <w:tab w:val="left" w:pos="709"/>
          <w:tab w:val="left" w:pos="4536"/>
        </w:tabs>
        <w:ind w:left="709"/>
        <w:jc w:val="both"/>
      </w:pPr>
    </w:p>
    <w:p w:rsidR="0079760B" w:rsidRDefault="0079760B">
      <w:pPr>
        <w:tabs>
          <w:tab w:val="left" w:pos="709"/>
          <w:tab w:val="left" w:pos="4536"/>
        </w:tabs>
        <w:ind w:left="709"/>
        <w:jc w:val="both"/>
      </w:pPr>
    </w:p>
    <w:p w:rsidR="0079760B" w:rsidRDefault="0079760B">
      <w:pPr>
        <w:tabs>
          <w:tab w:val="left" w:pos="709"/>
          <w:tab w:val="left" w:pos="4536"/>
        </w:tabs>
        <w:jc w:val="both"/>
      </w:pPr>
      <w:r>
        <w:t>La somma dei fattori ponderali P</w:t>
      </w:r>
      <w:r>
        <w:rPr>
          <w:vertAlign w:val="subscript"/>
        </w:rPr>
        <w:t>d1</w:t>
      </w:r>
      <w:r>
        <w:t>, P</w:t>
      </w:r>
      <w:r>
        <w:rPr>
          <w:vertAlign w:val="subscript"/>
        </w:rPr>
        <w:t>d2</w:t>
      </w:r>
      <w:r>
        <w:t>, P</w:t>
      </w:r>
      <w:r>
        <w:rPr>
          <w:vertAlign w:val="subscript"/>
        </w:rPr>
        <w:t>d3</w:t>
      </w:r>
      <w:r>
        <w:t xml:space="preserve"> è uguale a P</w:t>
      </w:r>
      <w:r>
        <w:rPr>
          <w:vertAlign w:val="subscript"/>
        </w:rPr>
        <w:t>d</w:t>
      </w:r>
      <w:r>
        <w:t>.</w:t>
      </w:r>
    </w:p>
    <w:p w:rsidR="0079760B" w:rsidRDefault="0079760B">
      <w:pPr>
        <w:tabs>
          <w:tab w:val="left" w:pos="709"/>
          <w:tab w:val="left" w:pos="4536"/>
        </w:tabs>
        <w:jc w:val="both"/>
      </w:pPr>
    </w:p>
    <w:p w:rsidR="0079760B" w:rsidRDefault="0079760B">
      <w:pPr>
        <w:tabs>
          <w:tab w:val="left" w:pos="709"/>
          <w:tab w:val="left" w:pos="4536"/>
        </w:tabs>
        <w:ind w:left="709"/>
        <w:jc w:val="both"/>
      </w:pPr>
    </w:p>
    <w:p w:rsidR="0079760B" w:rsidRDefault="0079760B">
      <w:pPr>
        <w:tabs>
          <w:tab w:val="left" w:pos="709"/>
          <w:tab w:val="left" w:pos="4536"/>
        </w:tabs>
        <w:ind w:left="709"/>
        <w:jc w:val="both"/>
      </w:pPr>
    </w:p>
    <w:p w:rsidR="0079760B" w:rsidRDefault="0079760B">
      <w:pPr>
        <w:tabs>
          <w:tab w:val="left" w:pos="709"/>
          <w:tab w:val="left" w:pos="4536"/>
        </w:tabs>
        <w:ind w:left="709"/>
        <w:jc w:val="both"/>
      </w:pPr>
    </w:p>
    <w:p w:rsidR="0079760B" w:rsidRDefault="0079760B">
      <w:pPr>
        <w:tabs>
          <w:tab w:val="left" w:pos="709"/>
          <w:tab w:val="left" w:pos="4536"/>
        </w:tabs>
        <w:ind w:left="709"/>
        <w:jc w:val="both"/>
      </w:pPr>
    </w:p>
    <w:p w:rsidR="0079760B" w:rsidRDefault="0079760B">
      <w:pPr>
        <w:pStyle w:val="Corpodeltesto2"/>
      </w:pPr>
      <w:r>
        <w:t>Per l’attribuzione dei predetti punteggi alle singole offerte esaminate si procederà applicando la formula riportata di seguito:</w:t>
      </w:r>
    </w:p>
    <w:p w:rsidR="0079760B" w:rsidRDefault="0079760B">
      <w:pPr>
        <w:pStyle w:val="Corpodeltesto2"/>
      </w:pPr>
    </w:p>
    <w:p w:rsidR="0079760B" w:rsidRDefault="0079760B">
      <w:pPr>
        <w:jc w:val="both"/>
        <w:rPr>
          <w:vertAlign w:val="subscript"/>
          <w:lang w:val="de-DE"/>
        </w:rPr>
      </w:pPr>
      <w:r>
        <w:rPr>
          <w:lang w:val="de-DE"/>
        </w:rPr>
        <w:lastRenderedPageBreak/>
        <w:t>K=K</w:t>
      </w:r>
      <w:r>
        <w:rPr>
          <w:vertAlign w:val="subscript"/>
          <w:lang w:val="de-DE"/>
        </w:rPr>
        <w:t>a</w:t>
      </w:r>
      <w:r>
        <w:rPr>
          <w:lang w:val="de-DE"/>
        </w:rPr>
        <w:t>+K</w:t>
      </w:r>
      <w:r>
        <w:rPr>
          <w:vertAlign w:val="subscript"/>
          <w:lang w:val="de-DE"/>
        </w:rPr>
        <w:t>b</w:t>
      </w:r>
      <w:r>
        <w:rPr>
          <w:lang w:val="de-DE"/>
        </w:rPr>
        <w:t>+K</w:t>
      </w:r>
      <w:r>
        <w:rPr>
          <w:vertAlign w:val="subscript"/>
          <w:lang w:val="de-DE"/>
        </w:rPr>
        <w:t>c</w:t>
      </w:r>
      <w:r>
        <w:rPr>
          <w:lang w:val="de-DE"/>
        </w:rPr>
        <w:t>+K</w:t>
      </w:r>
      <w:r>
        <w:rPr>
          <w:vertAlign w:val="subscript"/>
          <w:lang w:val="de-DE"/>
        </w:rPr>
        <w:t>d</w:t>
      </w:r>
    </w:p>
    <w:p w:rsidR="0079760B" w:rsidRDefault="0079760B">
      <w:pPr>
        <w:jc w:val="both"/>
        <w:rPr>
          <w:lang w:val="de-DE"/>
        </w:rPr>
      </w:pPr>
    </w:p>
    <w:p w:rsidR="0079760B" w:rsidRDefault="0079760B">
      <w:pPr>
        <w:jc w:val="both"/>
      </w:pPr>
      <w:r>
        <w:t>con</w:t>
      </w:r>
    </w:p>
    <w:p w:rsidR="0079760B" w:rsidRDefault="0079760B">
      <w:pPr>
        <w:jc w:val="both"/>
      </w:pPr>
    </w:p>
    <w:p w:rsidR="0079760B" w:rsidRDefault="0079760B">
      <w:pPr>
        <w:jc w:val="both"/>
      </w:pPr>
      <w:r>
        <w:t>K</w:t>
      </w:r>
      <w:r>
        <w:rPr>
          <w:vertAlign w:val="subscript"/>
        </w:rPr>
        <w:t>a</w:t>
      </w:r>
      <w:r>
        <w:t xml:space="preserve"> = A</w:t>
      </w:r>
      <w:r>
        <w:rPr>
          <w:vertAlign w:val="subscript"/>
        </w:rPr>
        <w:t>1</w:t>
      </w:r>
      <w:r>
        <w:t>*P</w:t>
      </w:r>
      <w:r>
        <w:rPr>
          <w:vertAlign w:val="subscript"/>
        </w:rPr>
        <w:t>a1</w:t>
      </w:r>
      <w:r>
        <w:t>+A</w:t>
      </w:r>
      <w:r>
        <w:rPr>
          <w:vertAlign w:val="subscript"/>
        </w:rPr>
        <w:t>2</w:t>
      </w:r>
      <w:r>
        <w:t>*P</w:t>
      </w:r>
      <w:r>
        <w:rPr>
          <w:vertAlign w:val="subscript"/>
        </w:rPr>
        <w:t>a2</w:t>
      </w:r>
      <w:r>
        <w:t>+A</w:t>
      </w:r>
      <w:r>
        <w:rPr>
          <w:vertAlign w:val="subscript"/>
        </w:rPr>
        <w:t>3</w:t>
      </w:r>
      <w:r>
        <w:t>*P</w:t>
      </w:r>
      <w:r>
        <w:rPr>
          <w:vertAlign w:val="subscript"/>
        </w:rPr>
        <w:t>a3</w:t>
      </w:r>
    </w:p>
    <w:p w:rsidR="0079760B" w:rsidRDefault="0079760B">
      <w:pPr>
        <w:jc w:val="both"/>
      </w:pPr>
    </w:p>
    <w:p w:rsidR="0079760B" w:rsidRDefault="0079760B">
      <w:pPr>
        <w:jc w:val="both"/>
        <w:rPr>
          <w:vertAlign w:val="subscript"/>
        </w:rPr>
      </w:pPr>
      <w:r>
        <w:t>K</w:t>
      </w:r>
      <w:r>
        <w:rPr>
          <w:vertAlign w:val="subscript"/>
        </w:rPr>
        <w:t>b</w:t>
      </w:r>
      <w:r>
        <w:t xml:space="preserve"> = B*P</w:t>
      </w:r>
      <w:r>
        <w:rPr>
          <w:vertAlign w:val="subscript"/>
        </w:rPr>
        <w:t>b</w:t>
      </w:r>
    </w:p>
    <w:p w:rsidR="0079760B" w:rsidRDefault="0079760B">
      <w:pPr>
        <w:jc w:val="both"/>
      </w:pPr>
    </w:p>
    <w:p w:rsidR="0079760B" w:rsidRDefault="0079760B">
      <w:pPr>
        <w:jc w:val="both"/>
        <w:rPr>
          <w:vertAlign w:val="subscript"/>
        </w:rPr>
      </w:pPr>
      <w:r>
        <w:t>K</w:t>
      </w:r>
      <w:r>
        <w:rPr>
          <w:vertAlign w:val="subscript"/>
        </w:rPr>
        <w:t>c</w:t>
      </w:r>
      <w:r>
        <w:t xml:space="preserve"> = C*P</w:t>
      </w:r>
      <w:r>
        <w:rPr>
          <w:vertAlign w:val="subscript"/>
        </w:rPr>
        <w:t xml:space="preserve">c </w:t>
      </w:r>
    </w:p>
    <w:p w:rsidR="0079760B" w:rsidRDefault="0079760B">
      <w:pPr>
        <w:jc w:val="both"/>
      </w:pPr>
    </w:p>
    <w:p w:rsidR="0079760B" w:rsidRDefault="0079760B">
      <w:pPr>
        <w:jc w:val="both"/>
        <w:rPr>
          <w:lang w:val="de-DE"/>
        </w:rPr>
      </w:pPr>
      <w:r>
        <w:rPr>
          <w:lang w:val="de-DE"/>
        </w:rPr>
        <w:t>K</w:t>
      </w:r>
      <w:r>
        <w:rPr>
          <w:vertAlign w:val="subscript"/>
          <w:lang w:val="de-DE"/>
        </w:rPr>
        <w:t>d</w:t>
      </w:r>
      <w:r>
        <w:rPr>
          <w:lang w:val="de-DE"/>
        </w:rPr>
        <w:t xml:space="preserve"> =D</w:t>
      </w:r>
      <w:r>
        <w:rPr>
          <w:vertAlign w:val="subscript"/>
          <w:lang w:val="de-DE"/>
        </w:rPr>
        <w:t>1</w:t>
      </w:r>
      <w:r>
        <w:rPr>
          <w:lang w:val="de-DE"/>
        </w:rPr>
        <w:t>*P</w:t>
      </w:r>
      <w:r>
        <w:rPr>
          <w:vertAlign w:val="subscript"/>
          <w:lang w:val="de-DE"/>
        </w:rPr>
        <w:t>d1</w:t>
      </w:r>
      <w:r>
        <w:rPr>
          <w:lang w:val="de-DE"/>
        </w:rPr>
        <w:t>+D</w:t>
      </w:r>
      <w:r>
        <w:rPr>
          <w:vertAlign w:val="subscript"/>
          <w:lang w:val="de-DE"/>
        </w:rPr>
        <w:t>2</w:t>
      </w:r>
      <w:r>
        <w:rPr>
          <w:lang w:val="de-DE"/>
        </w:rPr>
        <w:t>*P</w:t>
      </w:r>
      <w:r>
        <w:rPr>
          <w:vertAlign w:val="subscript"/>
          <w:lang w:val="de-DE"/>
        </w:rPr>
        <w:t>d2</w:t>
      </w:r>
      <w:r>
        <w:rPr>
          <w:lang w:val="de-DE"/>
        </w:rPr>
        <w:t>+D</w:t>
      </w:r>
      <w:r>
        <w:rPr>
          <w:vertAlign w:val="subscript"/>
          <w:lang w:val="de-DE"/>
        </w:rPr>
        <w:t>3</w:t>
      </w:r>
      <w:r>
        <w:rPr>
          <w:lang w:val="de-DE"/>
        </w:rPr>
        <w:t>*P</w:t>
      </w:r>
      <w:r>
        <w:rPr>
          <w:vertAlign w:val="subscript"/>
          <w:lang w:val="de-DE"/>
        </w:rPr>
        <w:t>d3</w:t>
      </w:r>
    </w:p>
    <w:p w:rsidR="0079760B" w:rsidRDefault="0079760B">
      <w:pPr>
        <w:jc w:val="both"/>
        <w:rPr>
          <w:lang w:val="de-DE"/>
        </w:rPr>
      </w:pPr>
    </w:p>
    <w:p w:rsidR="0079760B" w:rsidRDefault="0079760B">
      <w:pPr>
        <w:ind w:left="360"/>
        <w:jc w:val="both"/>
        <w:rPr>
          <w:lang w:val="de-DE"/>
        </w:rPr>
      </w:pPr>
    </w:p>
    <w:p w:rsidR="0079760B" w:rsidRDefault="0079760B">
      <w:pPr>
        <w:ind w:left="360"/>
        <w:jc w:val="both"/>
      </w:pPr>
      <w:r>
        <w:t>e dove:</w:t>
      </w:r>
    </w:p>
    <w:p w:rsidR="0079760B" w:rsidRDefault="0079760B">
      <w:pPr>
        <w:numPr>
          <w:ilvl w:val="1"/>
          <w:numId w:val="8"/>
        </w:numPr>
        <w:tabs>
          <w:tab w:val="clear" w:pos="1080"/>
          <w:tab w:val="num" w:pos="840"/>
        </w:tabs>
        <w:ind w:left="840" w:hanging="480"/>
        <w:jc w:val="both"/>
      </w:pPr>
      <w:r>
        <w:t>K è il punteggio totale attribuito al concorrente, arrotondato alla terza cifra decimale;</w:t>
      </w:r>
    </w:p>
    <w:p w:rsidR="0079760B" w:rsidRDefault="0079760B">
      <w:pPr>
        <w:numPr>
          <w:ilvl w:val="1"/>
          <w:numId w:val="8"/>
        </w:numPr>
        <w:tabs>
          <w:tab w:val="clear" w:pos="1080"/>
          <w:tab w:val="num" w:pos="840"/>
        </w:tabs>
        <w:ind w:left="840" w:hanging="480"/>
        <w:jc w:val="both"/>
      </w:pPr>
      <w:r>
        <w:t>K</w:t>
      </w:r>
      <w:r>
        <w:rPr>
          <w:vertAlign w:val="subscript"/>
        </w:rPr>
        <w:t>a</w:t>
      </w:r>
      <w:r>
        <w:t>, K</w:t>
      </w:r>
      <w:r>
        <w:rPr>
          <w:vertAlign w:val="subscript"/>
        </w:rPr>
        <w:t>b</w:t>
      </w:r>
      <w:r>
        <w:t>, K</w:t>
      </w:r>
      <w:r>
        <w:rPr>
          <w:vertAlign w:val="subscript"/>
        </w:rPr>
        <w:t>c</w:t>
      </w:r>
      <w:r>
        <w:t xml:space="preserve"> e K</w:t>
      </w:r>
      <w:r>
        <w:rPr>
          <w:vertAlign w:val="subscript"/>
        </w:rPr>
        <w:t>d</w:t>
      </w:r>
      <w:r>
        <w:t xml:space="preserve"> sono i punteggi parziali attribuiti al concorrente, arrotondato alla terza cifra decimale, per ogni elemento di valutazione;</w:t>
      </w:r>
    </w:p>
    <w:p w:rsidR="0079760B" w:rsidRDefault="0079760B">
      <w:pPr>
        <w:numPr>
          <w:ilvl w:val="1"/>
          <w:numId w:val="8"/>
        </w:numPr>
        <w:tabs>
          <w:tab w:val="clear" w:pos="1080"/>
          <w:tab w:val="num" w:pos="840"/>
        </w:tabs>
        <w:ind w:left="840" w:hanging="480"/>
        <w:jc w:val="both"/>
      </w:pPr>
      <w:r>
        <w:t>A</w:t>
      </w:r>
      <w:r>
        <w:rPr>
          <w:vertAlign w:val="subscript"/>
        </w:rPr>
        <w:t>1</w:t>
      </w:r>
      <w:r>
        <w:t>, A</w:t>
      </w:r>
      <w:r>
        <w:rPr>
          <w:vertAlign w:val="subscript"/>
        </w:rPr>
        <w:t>2</w:t>
      </w:r>
      <w:r>
        <w:t xml:space="preserve"> e A</w:t>
      </w:r>
      <w:r>
        <w:rPr>
          <w:vertAlign w:val="subscript"/>
        </w:rPr>
        <w:t>3</w:t>
      </w:r>
      <w:r>
        <w:t xml:space="preserve"> sono coefficienti compresi tra 0 e 1, arrotondati alla terza cifra decimale, attribuiti al concorrente ai fini della determinazione del punteggio parziale relativo all’elemento a) valutando i rispettivi sub-elementi;per la determinazione dei coefficienti verrà utilizzato il metodo descritto di seguito all’interno del presente articolo</w:t>
      </w:r>
    </w:p>
    <w:p w:rsidR="0079760B" w:rsidRDefault="0079760B">
      <w:pPr>
        <w:numPr>
          <w:ilvl w:val="1"/>
          <w:numId w:val="8"/>
        </w:numPr>
        <w:tabs>
          <w:tab w:val="clear" w:pos="1080"/>
          <w:tab w:val="num" w:pos="840"/>
        </w:tabs>
        <w:ind w:left="840" w:hanging="480"/>
        <w:jc w:val="both"/>
      </w:pPr>
      <w:r>
        <w:t>B è un coefficiente compreso tra 0 e 1, arrotondato alla terza cifra decimale, attribuito al concorrente ai fini della determinazione del punteggio parziale relativo all’elemento b) per la determinazione del coefficiente verrà utilizzato il metodo descritto di seguito all’interno del presente articolo</w:t>
      </w:r>
    </w:p>
    <w:p w:rsidR="0079760B" w:rsidRDefault="0079760B">
      <w:pPr>
        <w:numPr>
          <w:ilvl w:val="1"/>
          <w:numId w:val="8"/>
        </w:numPr>
        <w:tabs>
          <w:tab w:val="clear" w:pos="1080"/>
          <w:tab w:val="num" w:pos="840"/>
        </w:tabs>
        <w:ind w:left="840" w:hanging="480"/>
        <w:jc w:val="both"/>
      </w:pPr>
      <w:r>
        <w:t>C è un coefficiente compreso tra 0 e 1, arrotondato alla terza cifra decimale, attribuito al concorrente ai fini della determinazioni del punteggio parziale relativo all’elemento c); per la determinazione del coefficiente verrà utilizzato il metodo descritto di seguito all’interno del presente articolo;</w:t>
      </w:r>
    </w:p>
    <w:p w:rsidR="0079760B" w:rsidRDefault="0079760B">
      <w:pPr>
        <w:numPr>
          <w:ilvl w:val="1"/>
          <w:numId w:val="8"/>
        </w:numPr>
        <w:tabs>
          <w:tab w:val="clear" w:pos="1080"/>
          <w:tab w:val="num" w:pos="840"/>
        </w:tabs>
        <w:ind w:left="840" w:hanging="480"/>
        <w:jc w:val="both"/>
      </w:pPr>
      <w:r>
        <w:t>D</w:t>
      </w:r>
      <w:r>
        <w:rPr>
          <w:vertAlign w:val="subscript"/>
        </w:rPr>
        <w:t>1</w:t>
      </w:r>
      <w:r>
        <w:t>, D</w:t>
      </w:r>
      <w:r>
        <w:rPr>
          <w:vertAlign w:val="subscript"/>
        </w:rPr>
        <w:t>2</w:t>
      </w:r>
      <w:r>
        <w:t xml:space="preserve"> e D</w:t>
      </w:r>
      <w:r>
        <w:rPr>
          <w:vertAlign w:val="subscript"/>
        </w:rPr>
        <w:t>3</w:t>
      </w:r>
      <w:r>
        <w:t xml:space="preserve"> sono coefficienti compresi tra 0 e 1, arrotondati alla terza cifra decimale, attribuiti al concorrente ai fini della determinazioni del punteggio parziale relativo all’elemento d) valutando i rispettivi sub-elementi; per la determinazione dei coefficienti verrà utilizzato il metodo descritto di seguito all’interno del presente articolo;</w:t>
      </w:r>
    </w:p>
    <w:p w:rsidR="0079760B" w:rsidRDefault="0079760B">
      <w:pPr>
        <w:numPr>
          <w:ilvl w:val="1"/>
          <w:numId w:val="8"/>
        </w:numPr>
        <w:tabs>
          <w:tab w:val="clear" w:pos="1080"/>
          <w:tab w:val="num" w:pos="840"/>
        </w:tabs>
        <w:ind w:left="840" w:hanging="480"/>
        <w:jc w:val="both"/>
      </w:pPr>
      <w:r>
        <w:t>P</w:t>
      </w:r>
      <w:r>
        <w:rPr>
          <w:vertAlign w:val="subscript"/>
        </w:rPr>
        <w:t>a1</w:t>
      </w:r>
      <w:r>
        <w:t>, P</w:t>
      </w:r>
      <w:r>
        <w:rPr>
          <w:vertAlign w:val="subscript"/>
        </w:rPr>
        <w:t>a2</w:t>
      </w:r>
      <w:r>
        <w:t>, e P</w:t>
      </w:r>
      <w:r>
        <w:rPr>
          <w:vertAlign w:val="subscript"/>
        </w:rPr>
        <w:t>a3</w:t>
      </w:r>
      <w:r>
        <w:t xml:space="preserve"> sono i fattori ponderali previsti per ogni sub-elemento dell’elemento a): in particolare P</w:t>
      </w:r>
      <w:r>
        <w:rPr>
          <w:vertAlign w:val="subscript"/>
        </w:rPr>
        <w:t>a1</w:t>
      </w:r>
      <w:r>
        <w:t xml:space="preserve"> = 15; P</w:t>
      </w:r>
      <w:r>
        <w:rPr>
          <w:vertAlign w:val="subscript"/>
        </w:rPr>
        <w:t>a2</w:t>
      </w:r>
      <w:r>
        <w:t xml:space="preserve"> = 13; P</w:t>
      </w:r>
      <w:r>
        <w:rPr>
          <w:vertAlign w:val="subscript"/>
        </w:rPr>
        <w:t>a3</w:t>
      </w:r>
      <w:r>
        <w:t xml:space="preserve"> = 12, come sopra descritto;</w:t>
      </w:r>
    </w:p>
    <w:p w:rsidR="0079760B" w:rsidRDefault="0079760B">
      <w:pPr>
        <w:numPr>
          <w:ilvl w:val="1"/>
          <w:numId w:val="8"/>
        </w:numPr>
        <w:tabs>
          <w:tab w:val="clear" w:pos="1080"/>
          <w:tab w:val="num" w:pos="840"/>
        </w:tabs>
        <w:ind w:left="840" w:hanging="480"/>
        <w:jc w:val="both"/>
      </w:pPr>
      <w:r>
        <w:t>P</w:t>
      </w:r>
      <w:r>
        <w:rPr>
          <w:vertAlign w:val="subscript"/>
        </w:rPr>
        <w:t>b</w:t>
      </w:r>
      <w:r>
        <w:t xml:space="preserve"> è il fattore ponderale previsto per l’elemento b): in particolare P</w:t>
      </w:r>
      <w:r>
        <w:rPr>
          <w:vertAlign w:val="subscript"/>
        </w:rPr>
        <w:t>b</w:t>
      </w:r>
      <w:r>
        <w:t xml:space="preserve">  = 37, come sopra descritto;</w:t>
      </w:r>
    </w:p>
    <w:p w:rsidR="0079760B" w:rsidRDefault="0079760B">
      <w:pPr>
        <w:numPr>
          <w:ilvl w:val="1"/>
          <w:numId w:val="8"/>
        </w:numPr>
        <w:tabs>
          <w:tab w:val="clear" w:pos="1080"/>
          <w:tab w:val="num" w:pos="840"/>
        </w:tabs>
        <w:ind w:left="840" w:hanging="480"/>
        <w:jc w:val="both"/>
      </w:pPr>
      <w:r>
        <w:t>P</w:t>
      </w:r>
      <w:r>
        <w:rPr>
          <w:vertAlign w:val="subscript"/>
        </w:rPr>
        <w:t xml:space="preserve">c </w:t>
      </w:r>
      <w:r>
        <w:t xml:space="preserve"> è il fattore ponderale previsto per l’elemento c);</w:t>
      </w:r>
    </w:p>
    <w:p w:rsidR="0079760B" w:rsidRDefault="0079760B">
      <w:pPr>
        <w:numPr>
          <w:ilvl w:val="1"/>
          <w:numId w:val="8"/>
        </w:numPr>
        <w:tabs>
          <w:tab w:val="clear" w:pos="1080"/>
          <w:tab w:val="num" w:pos="840"/>
        </w:tabs>
        <w:ind w:left="840" w:hanging="480"/>
        <w:jc w:val="both"/>
      </w:pPr>
      <w:r>
        <w:lastRenderedPageBreak/>
        <w:t>P</w:t>
      </w:r>
      <w:r>
        <w:rPr>
          <w:vertAlign w:val="subscript"/>
        </w:rPr>
        <w:t>d1</w:t>
      </w:r>
      <w:r>
        <w:t>, P</w:t>
      </w:r>
      <w:r>
        <w:rPr>
          <w:vertAlign w:val="subscript"/>
        </w:rPr>
        <w:t>d2</w:t>
      </w:r>
      <w:r>
        <w:t>, e P</w:t>
      </w:r>
      <w:r>
        <w:rPr>
          <w:vertAlign w:val="subscript"/>
        </w:rPr>
        <w:t>d3</w:t>
      </w:r>
      <w:r>
        <w:t xml:space="preserve"> sono i fattori ponderali previsti per ogni sub-elemento dell’elemento d):in particolare P</w:t>
      </w:r>
      <w:r>
        <w:rPr>
          <w:vertAlign w:val="subscript"/>
        </w:rPr>
        <w:t>d1</w:t>
      </w:r>
      <w:r>
        <w:t xml:space="preserve"> = 3; P</w:t>
      </w:r>
      <w:r>
        <w:rPr>
          <w:vertAlign w:val="subscript"/>
        </w:rPr>
        <w:t>d2</w:t>
      </w:r>
      <w:r>
        <w:t xml:space="preserve"> = 4; P</w:t>
      </w:r>
      <w:r>
        <w:rPr>
          <w:vertAlign w:val="subscript"/>
        </w:rPr>
        <w:t>d3</w:t>
      </w:r>
      <w:r>
        <w:t xml:space="preserve"> = 3, come sopra descritto);</w:t>
      </w:r>
    </w:p>
    <w:p w:rsidR="0079760B" w:rsidRDefault="0079760B">
      <w:pPr>
        <w:jc w:val="both"/>
      </w:pPr>
    </w:p>
    <w:p w:rsidR="0079760B" w:rsidRDefault="0079760B">
      <w:pPr>
        <w:jc w:val="both"/>
      </w:pPr>
    </w:p>
    <w:p w:rsidR="0079760B" w:rsidRDefault="0079760B">
      <w:pPr>
        <w:jc w:val="both"/>
      </w:pPr>
      <w:r>
        <w:t>La determinazione dei coefficienti A</w:t>
      </w:r>
      <w:r>
        <w:rPr>
          <w:vertAlign w:val="subscript"/>
        </w:rPr>
        <w:t>1</w:t>
      </w:r>
      <w:r>
        <w:t>, A</w:t>
      </w:r>
      <w:r>
        <w:rPr>
          <w:vertAlign w:val="subscript"/>
        </w:rPr>
        <w:t>2</w:t>
      </w:r>
      <w:r>
        <w:t>, A</w:t>
      </w:r>
      <w:r>
        <w:rPr>
          <w:vertAlign w:val="subscript"/>
        </w:rPr>
        <w:t>3</w:t>
      </w:r>
      <w:r>
        <w:t xml:space="preserve"> e B delle varie offerte sarà effettuata mediante l’attribuzione del punteggio in 10/10 per ogni elemento o sub-elemento oggetto di valutazione.</w:t>
      </w:r>
    </w:p>
    <w:p w:rsidR="0079760B" w:rsidRDefault="0079760B">
      <w:pPr>
        <w:jc w:val="both"/>
      </w:pPr>
      <w:r>
        <w:t>Quindi, si sommeranno i punti attribuiti ad ogni offerente da parte di tutti i commissari per ogni elemento di valutazione.</w:t>
      </w:r>
    </w:p>
    <w:p w:rsidR="0079760B" w:rsidRDefault="0079760B">
      <w:pPr>
        <w:jc w:val="both"/>
      </w:pPr>
      <w:r>
        <w:t>Tali somme (provvisorie) verranno quindi trasformate nei coefficienti definitivi, riportando ad uno la somma più alta e proporzionando a tale somma massima le somme provvisorie calcolate per ogni offerta.</w:t>
      </w:r>
    </w:p>
    <w:p w:rsidR="0079760B" w:rsidRDefault="0079760B">
      <w:pPr>
        <w:jc w:val="both"/>
      </w:pPr>
    </w:p>
    <w:p w:rsidR="0079760B" w:rsidRDefault="0079760B">
      <w:pPr>
        <w:jc w:val="both"/>
      </w:pPr>
    </w:p>
    <w:p w:rsidR="0079760B" w:rsidRDefault="0079760B">
      <w:pPr>
        <w:jc w:val="both"/>
      </w:pPr>
      <w:r>
        <w:t>Ai fini della determinazione del coefficiente C sarà applicata la seguente formula:</w:t>
      </w:r>
    </w:p>
    <w:p w:rsidR="0079760B" w:rsidRDefault="0079760B">
      <w:pPr>
        <w:jc w:val="both"/>
      </w:pPr>
    </w:p>
    <w:p w:rsidR="0079760B" w:rsidRDefault="0079760B">
      <w:pPr>
        <w:jc w:val="both"/>
        <w:rPr>
          <w:vertAlign w:val="subscript"/>
        </w:rPr>
      </w:pPr>
      <w:r>
        <w:t>C=R/R</w:t>
      </w:r>
      <w:r>
        <w:rPr>
          <w:vertAlign w:val="subscript"/>
        </w:rPr>
        <w:t>max</w:t>
      </w:r>
    </w:p>
    <w:p w:rsidR="0079760B" w:rsidRDefault="0079760B">
      <w:pPr>
        <w:jc w:val="both"/>
      </w:pPr>
    </w:p>
    <w:p w:rsidR="0079760B" w:rsidRDefault="0079760B">
      <w:pPr>
        <w:jc w:val="both"/>
      </w:pPr>
      <w:r>
        <w:t>dove:</w:t>
      </w:r>
    </w:p>
    <w:p w:rsidR="0079760B" w:rsidRDefault="0079760B">
      <w:pPr>
        <w:numPr>
          <w:ilvl w:val="0"/>
          <w:numId w:val="21"/>
        </w:numPr>
        <w:jc w:val="both"/>
      </w:pPr>
      <w:r>
        <w:t>R è il ribasso percentuale formulato dal concorrente sulle prestazioni accessorie;</w:t>
      </w:r>
    </w:p>
    <w:p w:rsidR="0079760B" w:rsidRDefault="0079760B">
      <w:pPr>
        <w:numPr>
          <w:ilvl w:val="0"/>
          <w:numId w:val="21"/>
        </w:numPr>
        <w:jc w:val="both"/>
      </w:pPr>
      <w:r>
        <w:t>R</w:t>
      </w:r>
      <w:r>
        <w:rPr>
          <w:vertAlign w:val="subscript"/>
        </w:rPr>
        <w:t>max</w:t>
      </w:r>
      <w:r>
        <w:t xml:space="preserve"> è il ribasso percentuale massimo offerto.</w:t>
      </w:r>
    </w:p>
    <w:p w:rsidR="0079760B" w:rsidRDefault="0079760B">
      <w:pPr>
        <w:jc w:val="both"/>
      </w:pPr>
    </w:p>
    <w:p w:rsidR="0079760B" w:rsidRDefault="0079760B">
      <w:pPr>
        <w:jc w:val="both"/>
      </w:pPr>
    </w:p>
    <w:p w:rsidR="0079760B" w:rsidRDefault="0079760B">
      <w:pPr>
        <w:jc w:val="both"/>
      </w:pPr>
      <w:r>
        <w:t>Ai fini della determinazione del coefficiente D</w:t>
      </w:r>
      <w:r>
        <w:rPr>
          <w:vertAlign w:val="subscript"/>
        </w:rPr>
        <w:t xml:space="preserve">1 </w:t>
      </w:r>
      <w:r>
        <w:t>relativo al sub-elemento d</w:t>
      </w:r>
      <w:r>
        <w:rPr>
          <w:vertAlign w:val="subscript"/>
        </w:rPr>
        <w:t>1</w:t>
      </w:r>
      <w:r>
        <w:t>) sarà applicata la seguente formula:</w:t>
      </w:r>
    </w:p>
    <w:p w:rsidR="0079760B" w:rsidRDefault="0079760B">
      <w:pPr>
        <w:jc w:val="both"/>
      </w:pPr>
    </w:p>
    <w:p w:rsidR="0079760B" w:rsidRDefault="0079760B">
      <w:pPr>
        <w:jc w:val="both"/>
        <w:rPr>
          <w:vertAlign w:val="subscript"/>
        </w:rPr>
      </w:pPr>
      <w:r>
        <w:t>D</w:t>
      </w:r>
      <w:r>
        <w:rPr>
          <w:vertAlign w:val="subscript"/>
        </w:rPr>
        <w:t>1</w:t>
      </w:r>
      <w:r>
        <w:t>=T</w:t>
      </w:r>
      <w:r>
        <w:rPr>
          <w:vertAlign w:val="subscript"/>
        </w:rPr>
        <w:t>1</w:t>
      </w:r>
      <w:r>
        <w:t>/T</w:t>
      </w:r>
      <w:r>
        <w:rPr>
          <w:vertAlign w:val="subscript"/>
        </w:rPr>
        <w:t>1medio</w:t>
      </w:r>
    </w:p>
    <w:p w:rsidR="0079760B" w:rsidRDefault="0079760B">
      <w:pPr>
        <w:jc w:val="both"/>
      </w:pPr>
    </w:p>
    <w:p w:rsidR="0079760B" w:rsidRDefault="0079760B">
      <w:pPr>
        <w:jc w:val="both"/>
      </w:pPr>
      <w:r>
        <w:t>dove:</w:t>
      </w:r>
    </w:p>
    <w:p w:rsidR="0079760B" w:rsidRDefault="0079760B">
      <w:pPr>
        <w:numPr>
          <w:ilvl w:val="0"/>
          <w:numId w:val="21"/>
        </w:numPr>
        <w:jc w:val="both"/>
      </w:pPr>
      <w:r>
        <w:t>T</w:t>
      </w:r>
      <w:r>
        <w:rPr>
          <w:vertAlign w:val="subscript"/>
        </w:rPr>
        <w:t>1</w:t>
      </w:r>
      <w:r>
        <w:t xml:space="preserve"> è la riduzione percentuale formulata dal concorrente  per il tempo di esecuzione del progetto preliminare;</w:t>
      </w:r>
    </w:p>
    <w:p w:rsidR="0079760B" w:rsidRDefault="0079760B">
      <w:pPr>
        <w:numPr>
          <w:ilvl w:val="0"/>
          <w:numId w:val="21"/>
        </w:numPr>
        <w:jc w:val="both"/>
      </w:pPr>
      <w:r>
        <w:t>T</w:t>
      </w:r>
      <w:r>
        <w:rPr>
          <w:vertAlign w:val="subscript"/>
        </w:rPr>
        <w:t>1medio</w:t>
      </w:r>
      <w:r>
        <w:t xml:space="preserve"> è la media delle riduzioni percentuali del tempo di esecuzione del progetto preliminare.</w:t>
      </w:r>
    </w:p>
    <w:p w:rsidR="0079760B" w:rsidRDefault="0079760B">
      <w:pPr>
        <w:jc w:val="both"/>
      </w:pPr>
    </w:p>
    <w:p w:rsidR="0079760B" w:rsidRDefault="0079760B">
      <w:pPr>
        <w:jc w:val="both"/>
      </w:pPr>
      <w:r>
        <w:t>Per le riduzioni percentuali maggiori della media delle riduzioni al coefficiente D</w:t>
      </w:r>
      <w:r>
        <w:rPr>
          <w:vertAlign w:val="subscript"/>
        </w:rPr>
        <w:t>1</w:t>
      </w:r>
      <w:r>
        <w:t xml:space="preserve"> sarà assegnato il valore 1 (uno).</w:t>
      </w:r>
    </w:p>
    <w:p w:rsidR="0079760B" w:rsidRDefault="0079760B">
      <w:pPr>
        <w:ind w:left="360"/>
        <w:jc w:val="both"/>
      </w:pPr>
    </w:p>
    <w:p w:rsidR="0079760B" w:rsidRDefault="0079760B">
      <w:pPr>
        <w:ind w:left="360"/>
        <w:jc w:val="both"/>
      </w:pPr>
    </w:p>
    <w:p w:rsidR="0079760B" w:rsidRDefault="0079760B">
      <w:pPr>
        <w:jc w:val="both"/>
      </w:pPr>
      <w:r>
        <w:t>Ai fini della determinazione del coefficiente D</w:t>
      </w:r>
      <w:r>
        <w:rPr>
          <w:vertAlign w:val="subscript"/>
        </w:rPr>
        <w:t xml:space="preserve">2 </w:t>
      </w:r>
      <w:r>
        <w:t>relativo al sub-elemento d</w:t>
      </w:r>
      <w:r>
        <w:rPr>
          <w:vertAlign w:val="subscript"/>
        </w:rPr>
        <w:t>2</w:t>
      </w:r>
      <w:r>
        <w:t>) sarà applicata la seguente formula:</w:t>
      </w:r>
    </w:p>
    <w:p w:rsidR="0079760B" w:rsidRDefault="0079760B">
      <w:pPr>
        <w:jc w:val="both"/>
      </w:pPr>
    </w:p>
    <w:p w:rsidR="0079760B" w:rsidRDefault="0079760B">
      <w:pPr>
        <w:jc w:val="both"/>
        <w:rPr>
          <w:vertAlign w:val="subscript"/>
        </w:rPr>
      </w:pPr>
      <w:r>
        <w:t>D</w:t>
      </w:r>
      <w:r>
        <w:rPr>
          <w:vertAlign w:val="subscript"/>
        </w:rPr>
        <w:t>2</w:t>
      </w:r>
      <w:r>
        <w:t>=T</w:t>
      </w:r>
      <w:r>
        <w:rPr>
          <w:vertAlign w:val="subscript"/>
        </w:rPr>
        <w:t>2</w:t>
      </w:r>
      <w:r>
        <w:t>/T</w:t>
      </w:r>
      <w:r>
        <w:rPr>
          <w:vertAlign w:val="subscript"/>
        </w:rPr>
        <w:t>2medio</w:t>
      </w:r>
    </w:p>
    <w:p w:rsidR="0079760B" w:rsidRDefault="0079760B">
      <w:pPr>
        <w:jc w:val="both"/>
      </w:pPr>
    </w:p>
    <w:p w:rsidR="0079760B" w:rsidRDefault="0079760B">
      <w:pPr>
        <w:jc w:val="both"/>
      </w:pPr>
      <w:r>
        <w:t>dove:</w:t>
      </w:r>
    </w:p>
    <w:p w:rsidR="0079760B" w:rsidRDefault="0079760B">
      <w:pPr>
        <w:numPr>
          <w:ilvl w:val="0"/>
          <w:numId w:val="21"/>
        </w:numPr>
        <w:jc w:val="both"/>
      </w:pPr>
      <w:r>
        <w:t>T</w:t>
      </w:r>
      <w:r>
        <w:rPr>
          <w:vertAlign w:val="subscript"/>
        </w:rPr>
        <w:t>2</w:t>
      </w:r>
      <w:r>
        <w:t xml:space="preserve"> è la riduzione percentuale formulato dal concorrente  per il tempo di esecuzione del progetto definitivo;</w:t>
      </w:r>
    </w:p>
    <w:p w:rsidR="0079760B" w:rsidRDefault="0079760B">
      <w:pPr>
        <w:numPr>
          <w:ilvl w:val="0"/>
          <w:numId w:val="21"/>
        </w:numPr>
        <w:jc w:val="both"/>
      </w:pPr>
      <w:r>
        <w:t>T</w:t>
      </w:r>
      <w:r>
        <w:rPr>
          <w:vertAlign w:val="subscript"/>
        </w:rPr>
        <w:t>2medio</w:t>
      </w:r>
      <w:r>
        <w:t xml:space="preserve"> è la media delle riduzioni percentuali del tempo di esecuzione del progetto definitivo.</w:t>
      </w:r>
    </w:p>
    <w:p w:rsidR="0079760B" w:rsidRDefault="0079760B">
      <w:pPr>
        <w:jc w:val="both"/>
      </w:pPr>
    </w:p>
    <w:p w:rsidR="0079760B" w:rsidRDefault="0079760B">
      <w:pPr>
        <w:jc w:val="both"/>
      </w:pPr>
      <w:r>
        <w:t>Per le riduzioni percentuali maggiori della media delle riduzioni al coefficienti D</w:t>
      </w:r>
      <w:r>
        <w:rPr>
          <w:vertAlign w:val="subscript"/>
        </w:rPr>
        <w:t>2</w:t>
      </w:r>
      <w:r>
        <w:t xml:space="preserve"> sarà assegnato il valore 1 (uno).</w:t>
      </w:r>
    </w:p>
    <w:p w:rsidR="0079760B" w:rsidRDefault="0079760B">
      <w:pPr>
        <w:jc w:val="both"/>
      </w:pPr>
    </w:p>
    <w:p w:rsidR="0079760B" w:rsidRDefault="0079760B">
      <w:pPr>
        <w:jc w:val="both"/>
      </w:pPr>
    </w:p>
    <w:p w:rsidR="0079760B" w:rsidRDefault="0079760B">
      <w:pPr>
        <w:jc w:val="both"/>
      </w:pPr>
      <w:r>
        <w:t>Ai fini della determinazione del coefficiente D</w:t>
      </w:r>
      <w:r>
        <w:rPr>
          <w:vertAlign w:val="subscript"/>
        </w:rPr>
        <w:t xml:space="preserve">3 </w:t>
      </w:r>
      <w:r>
        <w:t>relativo al sub-elemento d</w:t>
      </w:r>
      <w:r>
        <w:rPr>
          <w:vertAlign w:val="subscript"/>
        </w:rPr>
        <w:t>3</w:t>
      </w:r>
      <w:r>
        <w:t>) sarà applicata la seguente formula:</w:t>
      </w:r>
    </w:p>
    <w:p w:rsidR="0079760B" w:rsidRDefault="0079760B">
      <w:pPr>
        <w:jc w:val="both"/>
      </w:pPr>
    </w:p>
    <w:p w:rsidR="0079760B" w:rsidRDefault="0079760B">
      <w:pPr>
        <w:jc w:val="both"/>
        <w:rPr>
          <w:vertAlign w:val="subscript"/>
        </w:rPr>
      </w:pPr>
      <w:r>
        <w:t>D</w:t>
      </w:r>
      <w:r>
        <w:rPr>
          <w:vertAlign w:val="subscript"/>
        </w:rPr>
        <w:t>3</w:t>
      </w:r>
      <w:r>
        <w:t>=T</w:t>
      </w:r>
      <w:r>
        <w:rPr>
          <w:vertAlign w:val="subscript"/>
        </w:rPr>
        <w:t>3</w:t>
      </w:r>
      <w:r>
        <w:t>/T</w:t>
      </w:r>
      <w:r>
        <w:rPr>
          <w:vertAlign w:val="subscript"/>
        </w:rPr>
        <w:t>3medio</w:t>
      </w:r>
    </w:p>
    <w:p w:rsidR="0079760B" w:rsidRDefault="0079760B">
      <w:pPr>
        <w:jc w:val="both"/>
      </w:pPr>
    </w:p>
    <w:p w:rsidR="0079760B" w:rsidRDefault="0079760B">
      <w:pPr>
        <w:jc w:val="both"/>
      </w:pPr>
      <w:r>
        <w:t>dove:</w:t>
      </w:r>
    </w:p>
    <w:p w:rsidR="0079760B" w:rsidRDefault="0079760B">
      <w:pPr>
        <w:numPr>
          <w:ilvl w:val="0"/>
          <w:numId w:val="21"/>
        </w:numPr>
        <w:jc w:val="both"/>
      </w:pPr>
      <w:r>
        <w:t>T</w:t>
      </w:r>
      <w:r>
        <w:rPr>
          <w:vertAlign w:val="subscript"/>
        </w:rPr>
        <w:t>3</w:t>
      </w:r>
      <w:r>
        <w:t xml:space="preserve"> è la riduzione percentuale formulato dal concorrente  per il tempo di esecuzione del progetto esecutivo;</w:t>
      </w:r>
    </w:p>
    <w:p w:rsidR="0079760B" w:rsidRDefault="0079760B">
      <w:pPr>
        <w:numPr>
          <w:ilvl w:val="0"/>
          <w:numId w:val="21"/>
        </w:numPr>
        <w:jc w:val="both"/>
      </w:pPr>
      <w:r>
        <w:t>T</w:t>
      </w:r>
      <w:r>
        <w:rPr>
          <w:vertAlign w:val="subscript"/>
        </w:rPr>
        <w:t>3medio</w:t>
      </w:r>
      <w:r>
        <w:t xml:space="preserve"> è la media delle riduzioni percentuali del tempo per il tempo di esecuzione del progetto esecutivo.</w:t>
      </w:r>
    </w:p>
    <w:p w:rsidR="0079760B" w:rsidRDefault="0079760B">
      <w:pPr>
        <w:jc w:val="both"/>
      </w:pPr>
    </w:p>
    <w:p w:rsidR="0079760B" w:rsidRDefault="0079760B">
      <w:pPr>
        <w:jc w:val="both"/>
      </w:pPr>
      <w:r>
        <w:t>Per le riduzioni percentuali maggiori della media delle riduzioni al coefficienti D</w:t>
      </w:r>
      <w:r>
        <w:rPr>
          <w:vertAlign w:val="subscript"/>
        </w:rPr>
        <w:t>3</w:t>
      </w:r>
      <w:r>
        <w:t xml:space="preserve"> sarà assegnato il valore 1 (uno).</w:t>
      </w:r>
    </w:p>
    <w:p w:rsidR="0079760B" w:rsidRDefault="0079760B">
      <w:pPr>
        <w:jc w:val="both"/>
      </w:pPr>
    </w:p>
    <w:p w:rsidR="0079760B" w:rsidRDefault="0079760B">
      <w:pPr>
        <w:jc w:val="both"/>
      </w:pPr>
    </w:p>
    <w:p w:rsidR="0079760B" w:rsidRDefault="0079760B">
      <w:pPr>
        <w:jc w:val="both"/>
      </w:pPr>
      <w:r>
        <w:t xml:space="preserve">Essendo preventivamente e dettagliatamente  esplicitati nel bando e nel presente disciplinare di gara i criteri e le modalità di valutazione degli elementi indicati, </w:t>
      </w:r>
      <w:smartTag w:uri="urn:schemas-microsoft-com:office:smarttags" w:element="PersonName">
        <w:smartTagPr>
          <w:attr w:name="ProductID" w:val="la Commissione"/>
        </w:smartTagPr>
        <w:r>
          <w:t>la Commissione</w:t>
        </w:r>
      </w:smartTag>
      <w:r>
        <w:t xml:space="preserve"> esprimerà i propri apprezzamenti e i propri giudizi mediante l’attribuzione dei punteggi numerici sopra specificati.</w:t>
      </w:r>
    </w:p>
    <w:p w:rsidR="0079760B" w:rsidRDefault="0079760B">
      <w:pPr>
        <w:jc w:val="both"/>
      </w:pPr>
    </w:p>
    <w:p w:rsidR="0079760B" w:rsidRDefault="0079760B">
      <w:pPr>
        <w:pStyle w:val="Corpodeltesto2"/>
      </w:pPr>
      <w:r>
        <w:t>In seno alla Commissione giudicatrice la votazione sarà sempre palese e non sarà consentita l’astensione.</w:t>
      </w:r>
    </w:p>
    <w:p w:rsidR="0079760B" w:rsidRDefault="0079760B">
      <w:pPr>
        <w:jc w:val="both"/>
      </w:pPr>
    </w:p>
    <w:p w:rsidR="0079760B" w:rsidRDefault="0079760B">
      <w:pPr>
        <w:jc w:val="both"/>
        <w:rPr>
          <w:b/>
        </w:rPr>
      </w:pPr>
      <w:r>
        <w:rPr>
          <w:b/>
        </w:rPr>
        <w:t>Art. 7  Documentazione probatoria requisiti economici e tecnici.</w:t>
      </w:r>
    </w:p>
    <w:p w:rsidR="0079760B" w:rsidRDefault="0079760B">
      <w:pPr>
        <w:pStyle w:val="Corpodeltesto2"/>
      </w:pPr>
    </w:p>
    <w:p w:rsidR="0079760B" w:rsidRDefault="0079760B">
      <w:pPr>
        <w:pStyle w:val="Corpodeltesto2"/>
      </w:pPr>
      <w:r>
        <w:t xml:space="preserve">Entro 10 giorni dalla conclusione delle operazioni di gara e comunque prima della stipulazione della convenzione, il soggetto aggiudicatario e il concorrente che segue in graduatoria, qualora gli stessi non siano compresi tra i concorrenti sorteggiati, saranno chiamati, nel rispetto dei principi di correttezza e buona fede precontrattuale, </w:t>
      </w:r>
      <w:r>
        <w:lastRenderedPageBreak/>
        <w:t xml:space="preserve">a comprovare l’effettivo possesso dei requisiti di partecipazione dichiarati ai sensi e per gli effetti dell’art. </w:t>
      </w:r>
      <w:r w:rsidR="00D73172">
        <w:t>4</w:t>
      </w:r>
      <w:r>
        <w:t xml:space="preserve"> del presente “Disciplinare di gara”. I predetti soggetti  dovranno  produrre entro 10 giorni dal ricevimento via fax della richiesta della Committente la documentazione comprovante il possesso dei requisiti richiesti ovvero indicare nello stesso termine le competenti autorità amministrative presso le quali essa è depositata. </w:t>
      </w:r>
    </w:p>
    <w:p w:rsidR="0079760B" w:rsidRDefault="0079760B">
      <w:pPr>
        <w:jc w:val="both"/>
      </w:pPr>
      <w:r>
        <w:t>Ai sensi dell’art. 17, comma 8, della legge n. 109/94, all’atto dell’affidamento dell’incarico l’affidataria dovrà dimostrare la propria regolarità contributiva.</w:t>
      </w:r>
    </w:p>
    <w:p w:rsidR="0079760B" w:rsidRDefault="0079760B">
      <w:pPr>
        <w:jc w:val="both"/>
      </w:pPr>
      <w:r>
        <w:t>La documentazione dovrà pervenire all’indirizzo in epigrafe a mezzo del servizio delle Poste Italiane S.p.A..</w:t>
      </w:r>
    </w:p>
    <w:p w:rsidR="0079760B" w:rsidRDefault="0079760B">
      <w:pPr>
        <w:jc w:val="both"/>
      </w:pPr>
      <w:r>
        <w:t>Nel caso esso non fornisca la prova o non confermi le dichiarazioni si procederà all’aggiudicazione al primo concorrente che segue in graduatoria che abbia fornito detta prova in conformità alla propria dichiarazione.</w:t>
      </w:r>
    </w:p>
    <w:p w:rsidR="0079760B" w:rsidRDefault="0079760B">
      <w:pPr>
        <w:jc w:val="both"/>
        <w:rPr>
          <w:b/>
        </w:rPr>
      </w:pPr>
    </w:p>
    <w:p w:rsidR="0079760B" w:rsidRDefault="0079760B">
      <w:pPr>
        <w:jc w:val="both"/>
        <w:rPr>
          <w:b/>
        </w:rPr>
      </w:pPr>
      <w:r>
        <w:rPr>
          <w:b/>
        </w:rPr>
        <w:t>Art. 8 Servizi complementari.</w:t>
      </w:r>
    </w:p>
    <w:p w:rsidR="0079760B" w:rsidRDefault="0079760B">
      <w:pPr>
        <w:jc w:val="both"/>
      </w:pPr>
    </w:p>
    <w:p w:rsidR="0079760B" w:rsidRDefault="0079760B">
      <w:pPr>
        <w:jc w:val="both"/>
      </w:pPr>
      <w:smartTag w:uri="urn:schemas-microsoft-com:office:smarttags" w:element="PersonName">
        <w:smartTagPr>
          <w:attr w:name="ProductID" w:val="la Aeroporti"/>
        </w:smartTagPr>
        <w:r>
          <w:t>La Aeroporti</w:t>
        </w:r>
      </w:smartTag>
      <w:r>
        <w:t xml:space="preserve"> di Puglia si riserva la facoltà di cui all’art. 13, comma 1, lett. f) del D. lgs. n. 158/95 s.m.i..</w:t>
      </w:r>
    </w:p>
    <w:p w:rsidR="0079760B" w:rsidRDefault="0079760B">
      <w:pPr>
        <w:jc w:val="both"/>
        <w:rPr>
          <w:b/>
        </w:rPr>
      </w:pPr>
    </w:p>
    <w:p w:rsidR="0079760B" w:rsidRDefault="0079760B">
      <w:pPr>
        <w:jc w:val="both"/>
        <w:rPr>
          <w:b/>
        </w:rPr>
      </w:pPr>
      <w:r>
        <w:rPr>
          <w:b/>
        </w:rPr>
        <w:t>Art. 9 Ulteriori indicazioni.</w:t>
      </w:r>
    </w:p>
    <w:p w:rsidR="0079760B" w:rsidRDefault="0079760B">
      <w:pPr>
        <w:pStyle w:val="Corpodeltesto"/>
        <w:spacing w:line="240" w:lineRule="auto"/>
        <w:rPr>
          <w:sz w:val="24"/>
        </w:rPr>
      </w:pPr>
    </w:p>
    <w:p w:rsidR="0079760B" w:rsidRDefault="0079760B">
      <w:pPr>
        <w:pStyle w:val="Corpodeltesto"/>
        <w:spacing w:line="240" w:lineRule="auto"/>
        <w:rPr>
          <w:sz w:val="24"/>
        </w:rPr>
      </w:pPr>
      <w:r>
        <w:rPr>
          <w:sz w:val="24"/>
        </w:rPr>
        <w:t>I concorrenti stranieri stabiliti in altri Paesi membri dell’U.E. sono ammessi a partecipare alla gara di appalto alle stesse condizioni dei concorrenti italiani. I concorrenti stranieri dovranno produrre le dichiarazioni e i documenti equivalenti in base alla legislazione vigente nei Paesi in cui sono stabiliti.</w:t>
      </w:r>
    </w:p>
    <w:p w:rsidR="0079760B" w:rsidRDefault="0079760B">
      <w:pPr>
        <w:jc w:val="both"/>
      </w:pPr>
      <w:r>
        <w:t xml:space="preserve">Lingua ufficiale: italiano. La documentazione in lingua diversa, dovrà essere accompagnata da traduzione in lingua italiana asseverata ai sensi di legge. </w:t>
      </w:r>
      <w:smartTag w:uri="urn:schemas-microsoft-com:office:smarttags" w:element="PersonName">
        <w:smartTagPr>
          <w:attr w:name="ProductID" w:val="la Aeroporti"/>
        </w:smartTagPr>
        <w:r>
          <w:t>La Aeroporti</w:t>
        </w:r>
      </w:smartTag>
      <w:r>
        <w:t xml:space="preserve"> di Puglia si riserva la facoltà di invitare i concorrenti a completare o a fornire chiarimenti in merito al contenuto delle dichiarazioni presentate ex art. 16 D. Lgs. n. 157/95 e s.m.i..</w:t>
      </w:r>
    </w:p>
    <w:p w:rsidR="0079760B" w:rsidRDefault="0079760B">
      <w:pPr>
        <w:jc w:val="both"/>
      </w:pPr>
      <w:r>
        <w:t>Gli importi dichiarati da soggetti stabiliti in altro Stato membro dell’U.E., qualora espressi in valuta diversa dall’euro, dovranno dall’offerente essere indicati in euro.</w:t>
      </w:r>
    </w:p>
    <w:p w:rsidR="0079760B" w:rsidRDefault="0079760B">
      <w:pPr>
        <w:jc w:val="both"/>
      </w:pPr>
      <w:smartTag w:uri="urn:schemas-microsoft-com:office:smarttags" w:element="PersonName">
        <w:smartTagPr>
          <w:attr w:name="ProductID" w:val="la Aeroporti"/>
        </w:smartTagPr>
        <w:r>
          <w:t>La Aeroporti</w:t>
        </w:r>
      </w:smartTag>
      <w:r>
        <w:t xml:space="preserve"> di Puglia  si riserva la facoltà di annullare, revocare il bando di gara, di non pervenire all’aggiudicazione e di non stipulare la convenzione senza incorrere in responsabilità e/o azioni di indennizzo o di risarcimento danni, neanche ai sensi degli artt.1337 e 1338 del codice civile.</w:t>
      </w:r>
    </w:p>
    <w:p w:rsidR="0079760B" w:rsidRDefault="0079760B">
      <w:pPr>
        <w:jc w:val="both"/>
      </w:pPr>
      <w:smartTag w:uri="urn:schemas-microsoft-com:office:smarttags" w:element="PersonName">
        <w:smartTagPr>
          <w:attr w:name="ProductID" w:val="la Aeroporti"/>
        </w:smartTagPr>
        <w:r>
          <w:t>La Aeroporti</w:t>
        </w:r>
      </w:smartTag>
      <w:r>
        <w:t xml:space="preserve"> di Puglia resterà proprietaria di tutta la documentazione tecnica prodotta dai concorrenti in sede di gara senza che nulla potrà dagli stessi essere preteso. </w:t>
      </w:r>
    </w:p>
    <w:p w:rsidR="0079760B" w:rsidRDefault="0079760B">
      <w:pPr>
        <w:jc w:val="both"/>
      </w:pPr>
      <w:r>
        <w:t xml:space="preserve">Si precisa che i documenti, necessari per formulare l’offerta, sono visibili presso l’indirizzo di cui al </w:t>
      </w:r>
      <w:r w:rsidR="00D73172" w:rsidRPr="00D73172">
        <w:t>punto I.1</w:t>
      </w:r>
      <w:r>
        <w:t xml:space="preserve"> del bando di gara nei giorni da lunedì a venerdì e nelle ore 9-12; è possibile acquistarne una copia, fino a dieci giorni antecedenti il termine </w:t>
      </w:r>
      <w:r>
        <w:lastRenderedPageBreak/>
        <w:t>di presentazione delle offerte, presso Copisteria tecnica CITY sita in via S. Matarrese 6/B – 70124 Bari Tel/Fax 080 561746; il Bando di gara, il Disciplinare di gara con allegati A-B-C-D e lo schema di convenzione, con allegato disciplinare tecnico della direzione lavori sono altresì disponibili sul sito Internet www.seap-puglia.it.</w:t>
      </w:r>
    </w:p>
    <w:p w:rsidR="0079760B" w:rsidRDefault="0079760B">
      <w:pPr>
        <w:jc w:val="both"/>
      </w:pPr>
      <w:smartTag w:uri="urn:schemas-microsoft-com:office:smarttags" w:element="PersonName">
        <w:smartTagPr>
          <w:attr w:name="ProductID" w:val="La Committente"/>
        </w:smartTagPr>
        <w:r>
          <w:t>La Committente</w:t>
        </w:r>
      </w:smartTag>
      <w:r>
        <w:t>, pertanto, non si assume alcuna responsabilità in caso di acquisizione, da parte dei concorrenti, degli atti di gara da soggetti terzi ovvero diversi dalla Committente.</w:t>
      </w:r>
    </w:p>
    <w:p w:rsidR="0079760B" w:rsidRDefault="0079760B">
      <w:pPr>
        <w:jc w:val="both"/>
      </w:pPr>
      <w:r>
        <w:t>Ai sensi dell’art. 7, del D. lgs. n. 196/2003, si informa che i dati raccolti sono destinati alla scelta del contraente ed il loro conferimento ha natura facoltativa, fermo restando che il concorrente che intende partecipare alla gara o aggiudicarsi l’appalto deve fornire alla Committente la documentazione richiesta dalla vigente normativa.</w:t>
      </w:r>
    </w:p>
    <w:p w:rsidR="0079760B" w:rsidRDefault="0079760B">
      <w:pPr>
        <w:jc w:val="both"/>
      </w:pPr>
      <w:r>
        <w:t>La mancata produzione dei predetti documenti comporta l’esclusione dalla gara, ovvero la decadenza dall’aggiudicazione.</w:t>
      </w:r>
    </w:p>
    <w:p w:rsidR="0079760B" w:rsidRDefault="0079760B">
      <w:pPr>
        <w:jc w:val="both"/>
      </w:pPr>
      <w:r>
        <w:t>I diritti dell’interessato sono quelli previsti dall’art. 11 del D. lgs. n. 196/2003, che potranno essere esercitati ai sensi della L. n. 241/90.</w:t>
      </w:r>
    </w:p>
    <w:p w:rsidR="0079760B" w:rsidRDefault="0079760B">
      <w:pPr>
        <w:jc w:val="both"/>
      </w:pPr>
      <w:r>
        <w:t>I dati raccolti possono essere comunicati: (i) al personale della Committente che cura il procedimento di gara; (ii) a coloro che presenziano alla seduta pubblica di gara; (iii) ad ogni altro soggetto che vi abbia interesse ai sensi della L. n. 241/90.</w:t>
      </w:r>
    </w:p>
    <w:p w:rsidR="0079760B" w:rsidRDefault="0079760B">
      <w:pPr>
        <w:jc w:val="both"/>
      </w:pPr>
      <w:r>
        <w:t xml:space="preserve">Titolare del trattamento dei dati è </w:t>
      </w:r>
      <w:smartTag w:uri="urn:schemas-microsoft-com:office:smarttags" w:element="PersonName">
        <w:smartTagPr>
          <w:attr w:name="ProductID" w:val="la Aeroporti"/>
        </w:smartTagPr>
        <w:r>
          <w:t>la Aeroporti</w:t>
        </w:r>
      </w:smartTag>
      <w:r>
        <w:t xml:space="preserve"> di Puglia.</w:t>
      </w:r>
    </w:p>
    <w:p w:rsidR="0079760B" w:rsidRDefault="0079760B">
      <w:pPr>
        <w:jc w:val="both"/>
      </w:pPr>
      <w:r>
        <w:t>Si procederà all’aggiudicazione anche in presenza di una sola offerta valida.</w:t>
      </w:r>
    </w:p>
    <w:p w:rsidR="0079760B" w:rsidRDefault="0079760B">
      <w:pPr>
        <w:jc w:val="both"/>
      </w:pPr>
      <w:r>
        <w:t>In caso di offerte cui venga attribuito lo stesso punteggio si procederà per sorteggio.</w:t>
      </w:r>
    </w:p>
    <w:p w:rsidR="0079760B" w:rsidRDefault="0079760B">
      <w:pPr>
        <w:jc w:val="both"/>
      </w:pPr>
      <w:r>
        <w:t>I corrispettivi saranno pagati con le modalità previste nello schema di convenzione.</w:t>
      </w:r>
    </w:p>
    <w:p w:rsidR="0079760B" w:rsidRDefault="0079760B">
      <w:pPr>
        <w:pStyle w:val="BodyText2"/>
        <w:overflowPunct/>
        <w:autoSpaceDE/>
        <w:autoSpaceDN/>
        <w:adjustRightInd/>
        <w:textAlignment w:val="auto"/>
        <w:rPr>
          <w:szCs w:val="24"/>
        </w:rPr>
      </w:pPr>
      <w:r>
        <w:rPr>
          <w:szCs w:val="24"/>
        </w:rPr>
        <w:t>Responsabile del procedimento: Ing. Roberto Scaravaglione.</w:t>
      </w:r>
    </w:p>
    <w:p w:rsidR="00844AEF" w:rsidRDefault="00844AEF">
      <w:pPr>
        <w:jc w:val="both"/>
      </w:pPr>
      <w:r>
        <w:t xml:space="preserve">Eventuali quesiti dovranno pervenire </w:t>
      </w:r>
      <w:r w:rsidR="00B35185">
        <w:t>a mezzo fax al n.ro 080</w:t>
      </w:r>
      <w:r w:rsidR="003F4EED">
        <w:t xml:space="preserve">/5800225 </w:t>
      </w:r>
      <w:r>
        <w:t>entro</w:t>
      </w:r>
      <w:r w:rsidR="003F4EED">
        <w:t xml:space="preserve"> e non oltre </w:t>
      </w:r>
      <w:r>
        <w:t xml:space="preserve"> il </w:t>
      </w:r>
      <w:r w:rsidRPr="003F4EED">
        <w:rPr>
          <w:b/>
        </w:rPr>
        <w:t>14.07.2006</w:t>
      </w:r>
      <w:r>
        <w:t>.</w:t>
      </w:r>
    </w:p>
    <w:p w:rsidR="0079760B" w:rsidRDefault="0079760B">
      <w:pPr>
        <w:jc w:val="both"/>
      </w:pPr>
      <w:r>
        <w:t>Per tutto quanto non previsto e disciplinato nel presente “Disciplinare di gara” si richiama e conferma quanto contenuto nel bando.</w:t>
      </w:r>
    </w:p>
    <w:p w:rsidR="00844AEF" w:rsidRDefault="00844AEF">
      <w:pPr>
        <w:jc w:val="both"/>
      </w:pPr>
    </w:p>
    <w:p w:rsidR="0079760B" w:rsidRDefault="0079760B">
      <w:pPr>
        <w:jc w:val="both"/>
        <w:rPr>
          <w:b/>
          <w:bCs/>
        </w:rPr>
      </w:pPr>
    </w:p>
    <w:p w:rsidR="0079760B" w:rsidRDefault="0079760B">
      <w:pPr>
        <w:tabs>
          <w:tab w:val="left" w:pos="4740"/>
        </w:tabs>
        <w:jc w:val="both"/>
        <w:rPr>
          <w:b/>
        </w:rPr>
      </w:pPr>
      <w:r>
        <w:rPr>
          <w:b/>
        </w:rPr>
        <w:t>Art. 10 Spese contrattuali e norme antimafia.</w:t>
      </w:r>
      <w:r>
        <w:rPr>
          <w:b/>
        </w:rPr>
        <w:tab/>
      </w:r>
    </w:p>
    <w:p w:rsidR="0079760B" w:rsidRDefault="0079760B">
      <w:pPr>
        <w:tabs>
          <w:tab w:val="left" w:pos="4740"/>
        </w:tabs>
        <w:jc w:val="both"/>
        <w:rPr>
          <w:b/>
        </w:rPr>
      </w:pPr>
    </w:p>
    <w:p w:rsidR="0079760B" w:rsidRDefault="0079760B">
      <w:pPr>
        <w:tabs>
          <w:tab w:val="left" w:pos="4740"/>
        </w:tabs>
        <w:jc w:val="both"/>
      </w:pPr>
      <w:r>
        <w:t>Tutte le spese di contratto, bolli, imposta di registro, ecc. sono a carico esclusivo dell’aggiudicatario senza diritto di rivalsa.</w:t>
      </w:r>
    </w:p>
    <w:p w:rsidR="0079760B" w:rsidRDefault="0079760B">
      <w:pPr>
        <w:tabs>
          <w:tab w:val="left" w:pos="4740"/>
        </w:tabs>
        <w:jc w:val="both"/>
      </w:pPr>
      <w:r>
        <w:t>La convenzione, previo accertamento ex D.P.R. 445/2000 dell’effettivo possesso dei requisiti morali in capo all’aggiudicatario e verifica dell’insussistenza di cause ostative ex art. 10 legge 575/65 e D.P.R. 252/98, sarà stipulato per mezzo di scrittura privata, fiscalmente registrata ex D.P.R. 131/86.</w:t>
      </w:r>
    </w:p>
    <w:p w:rsidR="0079760B" w:rsidRDefault="0079760B">
      <w:pPr>
        <w:tabs>
          <w:tab w:val="left" w:pos="4740"/>
        </w:tabs>
        <w:jc w:val="both"/>
      </w:pPr>
      <w:r>
        <w:t xml:space="preserve">Fermi restando le previsioni della normativa antimafia ed i relativi adempimenti </w:t>
      </w:r>
      <w:smartTag w:uri="urn:schemas-microsoft-com:office:smarttags" w:element="PersonName">
        <w:smartTagPr>
          <w:attr w:name="ProductID" w:val="La Committente"/>
        </w:smartTagPr>
        <w:r>
          <w:t>la Committente</w:t>
        </w:r>
      </w:smartTag>
      <w:r>
        <w:t xml:space="preserve">, nel pubblico interesse, si riserva di non procedere alla stipulazione della convenzione, ovvero di recedere dalla convenzione in corso di esecuzione, ove venga comunque a conoscenza, in sede di informative di cui all’art. 4 del D.Lgs. </w:t>
      </w:r>
      <w:r>
        <w:lastRenderedPageBreak/>
        <w:t>8.8.1994 n. 490 di elementi o circostanze tali da comportare il venire meno del rapporto fiduciario con l’appaltatore.</w:t>
      </w:r>
    </w:p>
    <w:p w:rsidR="0079760B" w:rsidRDefault="0079760B">
      <w:pPr>
        <w:tabs>
          <w:tab w:val="left" w:pos="4740"/>
        </w:tabs>
        <w:jc w:val="both"/>
      </w:pPr>
    </w:p>
    <w:p w:rsidR="0079760B" w:rsidRDefault="0079760B">
      <w:pPr>
        <w:pStyle w:val="Titolo1"/>
        <w:rPr>
          <w:sz w:val="24"/>
        </w:rPr>
      </w:pPr>
      <w:r>
        <w:rPr>
          <w:sz w:val="24"/>
        </w:rPr>
        <w:t>Art. 11 Cessione del servizio.</w:t>
      </w:r>
    </w:p>
    <w:p w:rsidR="0079760B" w:rsidRDefault="0079760B">
      <w:pPr>
        <w:tabs>
          <w:tab w:val="left" w:pos="4740"/>
        </w:tabs>
        <w:jc w:val="both"/>
      </w:pPr>
    </w:p>
    <w:p w:rsidR="0079760B" w:rsidRDefault="0079760B">
      <w:pPr>
        <w:tabs>
          <w:tab w:val="left" w:pos="4740"/>
        </w:tabs>
        <w:jc w:val="both"/>
      </w:pPr>
      <w:r>
        <w:t>E’ vietata la cessione del servizio, a qualsiasi titolo e in qualsiasi forma, parziale e/o temporanea, pena l’immediata risoluzione della convenzione ed il risarcimento dei danni e delle spese causate alla Committente.</w:t>
      </w:r>
    </w:p>
    <w:p w:rsidR="0079760B" w:rsidRDefault="0079760B">
      <w:pPr>
        <w:tabs>
          <w:tab w:val="left" w:pos="4740"/>
        </w:tabs>
        <w:jc w:val="both"/>
      </w:pPr>
    </w:p>
    <w:p w:rsidR="0079760B" w:rsidRDefault="0079760B">
      <w:pPr>
        <w:tabs>
          <w:tab w:val="left" w:pos="4740"/>
        </w:tabs>
        <w:jc w:val="both"/>
        <w:rPr>
          <w:b/>
        </w:rPr>
      </w:pPr>
    </w:p>
    <w:p w:rsidR="0079760B" w:rsidRDefault="0079760B">
      <w:pPr>
        <w:pStyle w:val="Corpodeltesto"/>
        <w:tabs>
          <w:tab w:val="left" w:pos="4740"/>
        </w:tabs>
        <w:spacing w:line="240" w:lineRule="auto"/>
        <w:rPr>
          <w:b/>
          <w:sz w:val="24"/>
        </w:rPr>
      </w:pPr>
      <w:r>
        <w:rPr>
          <w:b/>
          <w:sz w:val="24"/>
        </w:rPr>
        <w:t>Art. 12 Verifica e approvazione dei livelli di progettazione.</w:t>
      </w:r>
    </w:p>
    <w:p w:rsidR="0079760B" w:rsidRDefault="0079760B">
      <w:pPr>
        <w:pStyle w:val="Corpodeltesto"/>
        <w:tabs>
          <w:tab w:val="left" w:pos="4740"/>
        </w:tabs>
        <w:spacing w:line="240" w:lineRule="auto"/>
        <w:rPr>
          <w:sz w:val="24"/>
        </w:rPr>
      </w:pPr>
    </w:p>
    <w:p w:rsidR="0079760B" w:rsidRDefault="0079760B">
      <w:pPr>
        <w:pStyle w:val="Corpodeltesto"/>
        <w:tabs>
          <w:tab w:val="left" w:pos="4740"/>
        </w:tabs>
        <w:spacing w:line="240" w:lineRule="auto"/>
        <w:rPr>
          <w:sz w:val="24"/>
        </w:rPr>
      </w:pPr>
      <w:r>
        <w:rPr>
          <w:sz w:val="24"/>
        </w:rPr>
        <w:t xml:space="preserve">Durante l’esecuzione del servizio il Responsabile del Procedimento supportato dal Team di Programme Management (TPM) di cui si è dotata </w:t>
      </w:r>
      <w:smartTag w:uri="urn:schemas-microsoft-com:office:smarttags" w:element="PersonName">
        <w:smartTagPr>
          <w:attr w:name="ProductID" w:val="la Aeroporti"/>
        </w:smartTagPr>
        <w:r>
          <w:rPr>
            <w:sz w:val="24"/>
          </w:rPr>
          <w:t>la Aeroporti</w:t>
        </w:r>
      </w:smartTag>
      <w:r>
        <w:rPr>
          <w:sz w:val="24"/>
        </w:rPr>
        <w:t xml:space="preserve"> di Puglia e dal personale interno di Aeroporti di Puglia procederà alle verifiche della esecuzione del servizio, secondo le modalità indicate nello schema di convenzione.</w:t>
      </w:r>
    </w:p>
    <w:p w:rsidR="0079760B" w:rsidRDefault="0079760B">
      <w:pPr>
        <w:pStyle w:val="Corpodeltesto"/>
        <w:tabs>
          <w:tab w:val="left" w:pos="4740"/>
        </w:tabs>
        <w:spacing w:line="240" w:lineRule="auto"/>
        <w:rPr>
          <w:sz w:val="24"/>
        </w:rPr>
      </w:pPr>
      <w:r>
        <w:rPr>
          <w:sz w:val="24"/>
        </w:rPr>
        <w:t>I singoli livelli di progettazione previsti saranno completati nei termini di cui all’art. 4 del presente disciplinare  ridotti come da offerta e sottoposti ad Aeroporti di Puglia, la quale darà seguito eventualmente al livello successivo.</w:t>
      </w:r>
    </w:p>
    <w:p w:rsidR="0079760B" w:rsidRDefault="0079760B">
      <w:pPr>
        <w:pStyle w:val="Titolo"/>
        <w:spacing w:line="240" w:lineRule="auto"/>
        <w:jc w:val="both"/>
        <w:rPr>
          <w:b w:val="0"/>
        </w:rPr>
      </w:pPr>
      <w:r>
        <w:rPr>
          <w:b w:val="0"/>
        </w:rPr>
        <w:t xml:space="preserve">L’approvazione da parte di </w:t>
      </w:r>
      <w:r>
        <w:rPr>
          <w:b w:val="0"/>
          <w:bCs/>
        </w:rPr>
        <w:t>Aeroporti di Puglia</w:t>
      </w:r>
      <w:r>
        <w:rPr>
          <w:b w:val="0"/>
        </w:rPr>
        <w:t xml:space="preserve"> non esime l’affidataria dall’obbligo di apportare al progetto quelle correzioni, modifiche, integrazioni o chiarimenti che dovessero essere successivamente richieste in sede di approvazione da parte di ENAC o di altri Enti competenti al rilascio di approvazioni, concessioni edilizie, autorizzazioni, nulla osta, pareri e quant’altro occorrente all’indizione della gara per l’affidamento dei lavori. Tali ulteriori adempimenti sono così dovuti dall’affidataria e ricompresi nell’ammontare dei corrispettivi come da offerta.</w:t>
      </w:r>
    </w:p>
    <w:p w:rsidR="0079760B" w:rsidRDefault="0079760B">
      <w:pPr>
        <w:pStyle w:val="Titolo"/>
        <w:spacing w:line="240" w:lineRule="auto"/>
        <w:jc w:val="both"/>
        <w:rPr>
          <w:b w:val="0"/>
        </w:rPr>
      </w:pPr>
      <w:r>
        <w:rPr>
          <w:b w:val="0"/>
        </w:rPr>
        <w:t xml:space="preserve">La progettazione deve essere armonizzata e coerente con le prescrizioni urbanistiche, edilizie, ambientali e aeronautiche. Pertanto l’affidataria nei vari livelli di esecuzione del progetto dovrà interfacciarsi con gli enti interessati. </w:t>
      </w:r>
    </w:p>
    <w:p w:rsidR="0079760B" w:rsidRDefault="0079760B">
      <w:pPr>
        <w:pStyle w:val="Titolo"/>
        <w:spacing w:line="240" w:lineRule="auto"/>
        <w:jc w:val="both"/>
      </w:pPr>
      <w:r>
        <w:rPr>
          <w:b w:val="0"/>
        </w:rPr>
        <w:t xml:space="preserve">L’affidataria assume, pertanto, la responsabilità di produrre progetti in grado di acquisire ogni necessaria approvazione ivi compresa quella di ENAC e di curare la predisposizione di tutti gli atti necessari ad ottenere le prescritte approvazioni, concessioni edilizie, autorizzazioni, nullaosta, pareri e quant’altro. </w:t>
      </w:r>
    </w:p>
    <w:p w:rsidR="0079760B" w:rsidRDefault="0079760B">
      <w:pPr>
        <w:pStyle w:val="Titolo"/>
        <w:spacing w:line="240" w:lineRule="auto"/>
        <w:jc w:val="both"/>
        <w:rPr>
          <w:b w:val="0"/>
        </w:rPr>
      </w:pPr>
    </w:p>
    <w:p w:rsidR="0079760B" w:rsidRDefault="0079760B">
      <w:pPr>
        <w:pStyle w:val="Corpodeltesto"/>
        <w:tabs>
          <w:tab w:val="left" w:pos="4740"/>
        </w:tabs>
        <w:spacing w:line="240" w:lineRule="auto"/>
        <w:rPr>
          <w:sz w:val="24"/>
        </w:rPr>
      </w:pPr>
    </w:p>
    <w:p w:rsidR="0079760B" w:rsidRDefault="0079760B">
      <w:pPr>
        <w:pStyle w:val="Corpodeltesto"/>
        <w:tabs>
          <w:tab w:val="left" w:pos="4740"/>
        </w:tabs>
        <w:spacing w:line="240" w:lineRule="auto"/>
        <w:rPr>
          <w:b/>
          <w:sz w:val="24"/>
        </w:rPr>
      </w:pPr>
      <w:r>
        <w:rPr>
          <w:b/>
          <w:sz w:val="24"/>
        </w:rPr>
        <w:t>Art. 13 Documenti di gara.</w:t>
      </w:r>
    </w:p>
    <w:p w:rsidR="0079760B" w:rsidRDefault="0079760B">
      <w:pPr>
        <w:pStyle w:val="Corpodeltesto"/>
        <w:tabs>
          <w:tab w:val="left" w:pos="4740"/>
        </w:tabs>
        <w:spacing w:line="240" w:lineRule="auto"/>
        <w:rPr>
          <w:sz w:val="24"/>
        </w:rPr>
      </w:pPr>
    </w:p>
    <w:p w:rsidR="0079760B" w:rsidRDefault="0079760B">
      <w:pPr>
        <w:pStyle w:val="Corpodeltesto"/>
        <w:tabs>
          <w:tab w:val="left" w:pos="4740"/>
        </w:tabs>
        <w:spacing w:line="240" w:lineRule="auto"/>
        <w:rPr>
          <w:sz w:val="24"/>
        </w:rPr>
      </w:pPr>
      <w:r>
        <w:rPr>
          <w:sz w:val="24"/>
        </w:rPr>
        <w:t>Costituiscono documenti di gara:</w:t>
      </w:r>
    </w:p>
    <w:p w:rsidR="0079760B" w:rsidRDefault="0079760B">
      <w:pPr>
        <w:numPr>
          <w:ilvl w:val="1"/>
          <w:numId w:val="23"/>
        </w:numPr>
        <w:jc w:val="both"/>
      </w:pPr>
      <w:r>
        <w:rPr>
          <w:b/>
        </w:rPr>
        <w:t xml:space="preserve">Bando di gara; </w:t>
      </w:r>
    </w:p>
    <w:p w:rsidR="0079760B" w:rsidRDefault="0079760B">
      <w:pPr>
        <w:numPr>
          <w:ilvl w:val="1"/>
          <w:numId w:val="23"/>
        </w:numPr>
        <w:jc w:val="both"/>
        <w:rPr>
          <w:b/>
        </w:rPr>
      </w:pPr>
      <w:r>
        <w:rPr>
          <w:b/>
        </w:rPr>
        <w:t>Disciplinare di gara,</w:t>
      </w:r>
      <w:r>
        <w:t xml:space="preserve"> contenente le norme integrative del bando;</w:t>
      </w:r>
    </w:p>
    <w:p w:rsidR="0079760B" w:rsidRDefault="0079760B">
      <w:pPr>
        <w:numPr>
          <w:ilvl w:val="1"/>
          <w:numId w:val="23"/>
        </w:numPr>
        <w:jc w:val="both"/>
        <w:rPr>
          <w:b/>
        </w:rPr>
      </w:pPr>
      <w:r>
        <w:rPr>
          <w:b/>
        </w:rPr>
        <w:t>Documento preliminare all’avvio della progettazione</w:t>
      </w:r>
      <w:r>
        <w:t xml:space="preserve"> ex art. 15 del DPR n. 554/1999, con allegati;</w:t>
      </w:r>
    </w:p>
    <w:p w:rsidR="0079760B" w:rsidRDefault="0079760B">
      <w:pPr>
        <w:ind w:left="720" w:hanging="360"/>
        <w:jc w:val="both"/>
      </w:pPr>
      <w:r>
        <w:rPr>
          <w:bCs/>
        </w:rPr>
        <w:lastRenderedPageBreak/>
        <w:t>4.</w:t>
      </w:r>
      <w:r>
        <w:rPr>
          <w:b/>
        </w:rPr>
        <w:t xml:space="preserve"> Schema di convenzione,</w:t>
      </w:r>
      <w:r>
        <w:t xml:space="preserve"> con allegato Disciplinare tecnico della Direzione Lavori.</w:t>
      </w:r>
    </w:p>
    <w:p w:rsidR="0079760B" w:rsidRDefault="0079760B">
      <w:pPr>
        <w:pStyle w:val="Corpodeltesto"/>
        <w:tabs>
          <w:tab w:val="left" w:pos="4740"/>
        </w:tabs>
        <w:spacing w:line="240" w:lineRule="auto"/>
        <w:rPr>
          <w:b/>
          <w:sz w:val="24"/>
        </w:rPr>
      </w:pPr>
    </w:p>
    <w:p w:rsidR="0079760B" w:rsidRDefault="0079760B">
      <w:pPr>
        <w:pStyle w:val="Corpodeltesto"/>
        <w:tabs>
          <w:tab w:val="left" w:pos="4740"/>
        </w:tabs>
        <w:spacing w:line="240" w:lineRule="auto"/>
        <w:rPr>
          <w:sz w:val="24"/>
        </w:rPr>
      </w:pPr>
    </w:p>
    <w:p w:rsidR="0079760B" w:rsidRDefault="0079760B">
      <w:pPr>
        <w:pStyle w:val="Corpodeltesto"/>
        <w:tabs>
          <w:tab w:val="left" w:pos="4740"/>
        </w:tabs>
        <w:spacing w:line="240" w:lineRule="auto"/>
        <w:rPr>
          <w:b/>
          <w:sz w:val="24"/>
        </w:rPr>
      </w:pPr>
      <w:r>
        <w:rPr>
          <w:b/>
          <w:sz w:val="24"/>
        </w:rPr>
        <w:t>Art. 14 Norme di rinvio e finali</w:t>
      </w:r>
    </w:p>
    <w:p w:rsidR="0079760B" w:rsidRDefault="0079760B">
      <w:pPr>
        <w:pStyle w:val="Corpodeltesto"/>
        <w:tabs>
          <w:tab w:val="left" w:pos="4740"/>
        </w:tabs>
        <w:spacing w:line="240" w:lineRule="auto"/>
        <w:rPr>
          <w:b/>
          <w:sz w:val="24"/>
        </w:rPr>
      </w:pPr>
    </w:p>
    <w:p w:rsidR="0079760B" w:rsidRDefault="0079760B">
      <w:pPr>
        <w:pStyle w:val="Corpodeltesto"/>
        <w:tabs>
          <w:tab w:val="left" w:pos="4740"/>
        </w:tabs>
        <w:spacing w:line="240" w:lineRule="auto"/>
        <w:rPr>
          <w:bCs/>
          <w:sz w:val="24"/>
        </w:rPr>
      </w:pPr>
      <w:r>
        <w:rPr>
          <w:bCs/>
          <w:sz w:val="24"/>
        </w:rPr>
        <w:t xml:space="preserve">Per quanto non espressamente previsto dalle norme e condizioni di cui sopra, si fa riferimento a quanto previsto dal codice civile per le parti applicabili, dai RR.DD. 18.11.1923 n. 2440 e 23.5.1924 n. 827 sulla contabilità generale dello Stato e loro successive modificazioni, nonché dalla normativa comunitaria e statale vigente ed in particolare </w:t>
      </w:r>
      <w:r w:rsidR="00D73172">
        <w:rPr>
          <w:bCs/>
          <w:sz w:val="24"/>
        </w:rPr>
        <w:t>d</w:t>
      </w:r>
      <w:r>
        <w:rPr>
          <w:bCs/>
          <w:sz w:val="24"/>
        </w:rPr>
        <w:t>alla Direttiva 2004/17/CEE per le parti applicabili.</w:t>
      </w:r>
    </w:p>
    <w:p w:rsidR="0079760B" w:rsidRDefault="0079760B">
      <w:pPr>
        <w:pStyle w:val="Corpodeltesto"/>
        <w:tabs>
          <w:tab w:val="left" w:pos="4740"/>
        </w:tabs>
        <w:spacing w:line="240" w:lineRule="auto"/>
        <w:rPr>
          <w:bCs/>
          <w:sz w:val="24"/>
        </w:rPr>
      </w:pPr>
    </w:p>
    <w:p w:rsidR="0079760B" w:rsidRDefault="0079760B">
      <w:pPr>
        <w:pStyle w:val="Corpodeltesto"/>
        <w:tabs>
          <w:tab w:val="left" w:pos="4740"/>
        </w:tabs>
        <w:spacing w:line="240" w:lineRule="auto"/>
        <w:rPr>
          <w:sz w:val="24"/>
        </w:rPr>
      </w:pPr>
      <w:r>
        <w:rPr>
          <w:b/>
          <w:sz w:val="24"/>
        </w:rPr>
        <w:t>Art. 15 Definizione delle controversie.</w:t>
      </w:r>
    </w:p>
    <w:p w:rsidR="0079760B" w:rsidRDefault="0079760B">
      <w:pPr>
        <w:pStyle w:val="Corpodeltesto"/>
        <w:tabs>
          <w:tab w:val="left" w:pos="4740"/>
        </w:tabs>
        <w:spacing w:line="240" w:lineRule="auto"/>
        <w:rPr>
          <w:sz w:val="24"/>
        </w:rPr>
      </w:pPr>
    </w:p>
    <w:p w:rsidR="0079760B" w:rsidRDefault="0079760B">
      <w:pPr>
        <w:pStyle w:val="Corpodeltesto"/>
        <w:tabs>
          <w:tab w:val="left" w:pos="4740"/>
        </w:tabs>
        <w:spacing w:line="240" w:lineRule="auto"/>
        <w:rPr>
          <w:sz w:val="24"/>
        </w:rPr>
      </w:pPr>
      <w:r>
        <w:rPr>
          <w:sz w:val="24"/>
        </w:rPr>
        <w:t>Per ogni controversia che dovesse insorgere in ordine all’affidamento del servizio di che trattasi è competente il Foro di BARI.</w:t>
      </w:r>
    </w:p>
    <w:p w:rsidR="0079760B" w:rsidRDefault="0079760B">
      <w:pPr>
        <w:pStyle w:val="Corpodeltesto"/>
        <w:tabs>
          <w:tab w:val="left" w:pos="4740"/>
        </w:tabs>
        <w:spacing w:line="240" w:lineRule="auto"/>
        <w:rPr>
          <w:sz w:val="24"/>
        </w:rPr>
      </w:pPr>
    </w:p>
    <w:p w:rsidR="0079760B" w:rsidRDefault="0079760B">
      <w:pPr>
        <w:pStyle w:val="Corpodeltesto"/>
        <w:tabs>
          <w:tab w:val="left" w:pos="4740"/>
        </w:tabs>
        <w:spacing w:line="240" w:lineRule="auto"/>
        <w:rPr>
          <w:b/>
          <w:sz w:val="24"/>
        </w:rPr>
      </w:pPr>
      <w:r>
        <w:rPr>
          <w:b/>
          <w:sz w:val="24"/>
        </w:rPr>
        <w:t>Art. 17 Pubblicità</w:t>
      </w:r>
    </w:p>
    <w:p w:rsidR="0079760B" w:rsidRDefault="0079760B">
      <w:pPr>
        <w:pStyle w:val="Corpodeltesto"/>
        <w:tabs>
          <w:tab w:val="left" w:pos="4740"/>
        </w:tabs>
        <w:spacing w:line="240" w:lineRule="auto"/>
        <w:rPr>
          <w:b/>
          <w:sz w:val="24"/>
        </w:rPr>
      </w:pPr>
    </w:p>
    <w:p w:rsidR="0079760B" w:rsidRDefault="0079760B">
      <w:pPr>
        <w:pStyle w:val="Corpodeltesto"/>
        <w:tabs>
          <w:tab w:val="left" w:pos="4740"/>
        </w:tabs>
        <w:spacing w:line="240" w:lineRule="auto"/>
        <w:rPr>
          <w:sz w:val="24"/>
        </w:rPr>
      </w:pPr>
      <w:r>
        <w:rPr>
          <w:sz w:val="24"/>
        </w:rPr>
        <w:t xml:space="preserve">Il bando è stato inviato all’Ufficio delle Pubblicazioni Ufficiali delle Comunità Europee in data </w:t>
      </w:r>
      <w:r w:rsidR="00D73172">
        <w:rPr>
          <w:sz w:val="24"/>
        </w:rPr>
        <w:t xml:space="preserve">30.05.2006 </w:t>
      </w:r>
      <w:r>
        <w:rPr>
          <w:sz w:val="24"/>
        </w:rPr>
        <w:t>e ricevuto dal predetto Ufficio in pari data; verrà altresì pubblicato per estratto su Il Sole 24 Ore, Repubblica e Corriere della Sera.</w:t>
      </w:r>
    </w:p>
    <w:p w:rsidR="0079760B" w:rsidRDefault="0079760B">
      <w:pPr>
        <w:pStyle w:val="BodyText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verflowPunct/>
        <w:autoSpaceDE/>
        <w:autoSpaceDN/>
        <w:adjustRightInd/>
        <w:textAlignment w:val="auto"/>
        <w:rPr>
          <w:spacing w:val="-2"/>
        </w:rPr>
      </w:pPr>
    </w:p>
    <w:sectPr w:rsidR="0079760B">
      <w:headerReference w:type="default" r:id="rId7"/>
      <w:footerReference w:type="even" r:id="rId8"/>
      <w:footerReference w:type="default" r:id="rId9"/>
      <w:pgSz w:w="11907" w:h="16840" w:code="9"/>
      <w:pgMar w:top="1701" w:right="1701" w:bottom="1985" w:left="1985" w:header="964" w:footer="964" w:gutter="0"/>
      <w:pgNumType w:start="1"/>
      <w:cols w:space="708"/>
      <w:docGrid w:linePitch="20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04A7" w:rsidRDefault="00E104A7">
      <w:r>
        <w:separator/>
      </w:r>
    </w:p>
  </w:endnote>
  <w:endnote w:type="continuationSeparator" w:id="1">
    <w:p w:rsidR="00E104A7" w:rsidRDefault="00E104A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F08" w:rsidRDefault="003C7F08">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3C7F08" w:rsidRDefault="003C7F08">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F08" w:rsidRDefault="003C7F08">
    <w:pPr>
      <w:pStyle w:val="Pidipagina"/>
      <w:framePr w:wrap="around" w:vAnchor="text" w:hAnchor="margin" w:xAlign="center" w:y="1"/>
      <w:rPr>
        <w:rStyle w:val="Numeropagina"/>
      </w:rPr>
    </w:pPr>
  </w:p>
  <w:p w:rsidR="003C7F08" w:rsidRDefault="003C7F08">
    <w:pPr>
      <w:pStyle w:val="Pidipagina"/>
      <w:pBdr>
        <w:top w:val="single" w:sz="4" w:space="1" w:color="auto"/>
      </w:pBdr>
      <w:ind w:right="98"/>
    </w:pPr>
  </w:p>
  <w:p w:rsidR="003C7F08" w:rsidRDefault="003C7F08">
    <w:pPr>
      <w:pStyle w:val="Pidipagina"/>
      <w:pBdr>
        <w:top w:val="single" w:sz="4" w:space="1" w:color="auto"/>
      </w:pBdr>
      <w:ind w:right="98"/>
      <w:rPr>
        <w:sz w:val="20"/>
        <w:szCs w:val="20"/>
      </w:rPr>
    </w:pPr>
    <w:r>
      <w:rPr>
        <w:sz w:val="20"/>
        <w:szCs w:val="20"/>
      </w:rPr>
      <w:t xml:space="preserve">Aeroporti di Puglia  S.p.A.                            Disciplinare  di gara                                       </w:t>
    </w:r>
    <w:r>
      <w:rPr>
        <w:i/>
        <w:sz w:val="20"/>
        <w:szCs w:val="20"/>
      </w:rPr>
      <w:t>P</w:t>
    </w:r>
    <w:r>
      <w:rPr>
        <w:i/>
        <w:iCs/>
        <w:sz w:val="20"/>
        <w:szCs w:val="20"/>
      </w:rPr>
      <w:t>ag</w:t>
    </w:r>
    <w:r>
      <w:rPr>
        <w:rStyle w:val="Numeropagina"/>
        <w:sz w:val="20"/>
        <w:szCs w:val="20"/>
      </w:rPr>
      <w:t xml:space="preserve"> </w:t>
    </w:r>
    <w:r>
      <w:rPr>
        <w:rStyle w:val="Numeropagina"/>
        <w:sz w:val="20"/>
        <w:szCs w:val="20"/>
      </w:rPr>
      <w:fldChar w:fldCharType="begin"/>
    </w:r>
    <w:r>
      <w:rPr>
        <w:rStyle w:val="Numeropagina"/>
        <w:sz w:val="20"/>
        <w:szCs w:val="20"/>
      </w:rPr>
      <w:instrText xml:space="preserve"> PAGE </w:instrText>
    </w:r>
    <w:r>
      <w:rPr>
        <w:rStyle w:val="Numeropagina"/>
        <w:sz w:val="20"/>
        <w:szCs w:val="20"/>
      </w:rPr>
      <w:fldChar w:fldCharType="separate"/>
    </w:r>
    <w:r w:rsidR="00527C5D">
      <w:rPr>
        <w:rStyle w:val="Numeropagina"/>
        <w:noProof/>
        <w:sz w:val="20"/>
        <w:szCs w:val="20"/>
      </w:rPr>
      <w:t>1</w:t>
    </w:r>
    <w:r>
      <w:rPr>
        <w:rStyle w:val="Numeropagina"/>
        <w:sz w:val="20"/>
        <w:szCs w:val="20"/>
      </w:rPr>
      <w:fldChar w:fldCharType="end"/>
    </w:r>
    <w:r>
      <w:rPr>
        <w:rStyle w:val="Numeropagina"/>
        <w:sz w:val="20"/>
        <w:szCs w:val="20"/>
      </w:rPr>
      <w:t xml:space="preserve">di </w:t>
    </w:r>
    <w:r>
      <w:rPr>
        <w:rStyle w:val="Numeropagina"/>
        <w:sz w:val="20"/>
        <w:szCs w:val="20"/>
      </w:rPr>
      <w:fldChar w:fldCharType="begin"/>
    </w:r>
    <w:r>
      <w:rPr>
        <w:rStyle w:val="Numeropagina"/>
        <w:sz w:val="20"/>
        <w:szCs w:val="20"/>
      </w:rPr>
      <w:instrText xml:space="preserve"> NUMPAGES </w:instrText>
    </w:r>
    <w:r>
      <w:rPr>
        <w:rStyle w:val="Numeropagina"/>
        <w:sz w:val="20"/>
        <w:szCs w:val="20"/>
      </w:rPr>
      <w:fldChar w:fldCharType="separate"/>
    </w:r>
    <w:r w:rsidR="00527C5D">
      <w:rPr>
        <w:rStyle w:val="Numeropagina"/>
        <w:noProof/>
        <w:sz w:val="20"/>
        <w:szCs w:val="20"/>
      </w:rPr>
      <w:t>22</w:t>
    </w:r>
    <w:r>
      <w:rPr>
        <w:rStyle w:val="Numeropagina"/>
        <w:sz w:val="20"/>
        <w:szCs w:val="20"/>
      </w:rPr>
      <w:fldChar w:fldCharType="end"/>
    </w:r>
  </w:p>
  <w:p w:rsidR="003C7F08" w:rsidRDefault="003C7F08">
    <w:pPr>
      <w:pStyle w:val="Pidipagina"/>
      <w:jc w:val="both"/>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04A7" w:rsidRDefault="00E104A7">
      <w:r>
        <w:separator/>
      </w:r>
    </w:p>
  </w:footnote>
  <w:footnote w:type="continuationSeparator" w:id="1">
    <w:p w:rsidR="00E104A7" w:rsidRDefault="00E104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F08" w:rsidRDefault="003C7F08">
    <w:pPr>
      <w:pStyle w:val="Intestazione"/>
    </w:pPr>
  </w:p>
  <w:p w:rsidR="003C7F08" w:rsidRDefault="00527C5D">
    <w:pPr>
      <w:pStyle w:val="Intestazione"/>
      <w:jc w:val="center"/>
    </w:pPr>
    <w:r>
      <w:rPr>
        <w:noProof/>
      </w:rPr>
      <w:drawing>
        <wp:inline distT="0" distB="0" distL="0" distR="0">
          <wp:extent cx="1362075" cy="590550"/>
          <wp:effectExtent l="19050" t="0" r="9525" b="0"/>
          <wp:docPr id="1" name="Immagine 1" descr="logo antonak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ntonakos"/>
                  <pic:cNvPicPr>
                    <a:picLocks noChangeAspect="1" noChangeArrowheads="1"/>
                  </pic:cNvPicPr>
                </pic:nvPicPr>
                <pic:blipFill>
                  <a:blip r:embed="rId1"/>
                  <a:srcRect/>
                  <a:stretch>
                    <a:fillRect/>
                  </a:stretch>
                </pic:blipFill>
                <pic:spPr bwMode="auto">
                  <a:xfrm>
                    <a:off x="0" y="0"/>
                    <a:ext cx="1362075" cy="590550"/>
                  </a:xfrm>
                  <a:prstGeom prst="rect">
                    <a:avLst/>
                  </a:prstGeom>
                  <a:noFill/>
                  <a:ln w="9525">
                    <a:noFill/>
                    <a:miter lim="800000"/>
                    <a:headEnd/>
                    <a:tailEnd/>
                  </a:ln>
                </pic:spPr>
              </pic:pic>
            </a:graphicData>
          </a:graphic>
        </wp:inline>
      </w:drawing>
    </w:r>
  </w:p>
  <w:p w:rsidR="003C7F08" w:rsidRDefault="003C7F08">
    <w:pPr>
      <w:pStyle w:val="Corpodeltesto"/>
      <w:jc w:val="center"/>
      <w:rPr>
        <w:i/>
        <w:sz w:val="16"/>
      </w:rPr>
    </w:pPr>
    <w:r>
      <w:rPr>
        <w:smallCaps/>
        <w:sz w:val="16"/>
      </w:rPr>
      <w:t>Accordo di programma quadro trasporti: aeroporti e viabilità del 31.03.2003</w:t>
    </w:r>
  </w:p>
  <w:p w:rsidR="003C7F08" w:rsidRDefault="003C7F08">
    <w:pPr>
      <w:pStyle w:val="Corpodeltesto"/>
      <w:jc w:val="center"/>
      <w:rPr>
        <w:smallCaps/>
        <w:sz w:val="16"/>
      </w:rPr>
    </w:pPr>
    <w:r>
      <w:rPr>
        <w:smallCaps/>
        <w:sz w:val="16"/>
      </w:rPr>
      <w:t>Progettazione per l’ampliamento della nuova aerostazione passeggeri dell’aeroporto di Bari – Palese</w:t>
    </w:r>
  </w:p>
  <w:p w:rsidR="003C7F08" w:rsidRDefault="003C7F08">
    <w:pPr>
      <w:pStyle w:val="Intestazione"/>
      <w:pBdr>
        <w:bottom w:val="single" w:sz="4"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B378B"/>
    <w:multiLevelType w:val="hybridMultilevel"/>
    <w:tmpl w:val="1AEC4A00"/>
    <w:lvl w:ilvl="0" w:tplc="FFFFFFFF">
      <w:start w:val="1"/>
      <w:numFmt w:val="bullet"/>
      <w:lvlText w:val=""/>
      <w:lvlJc w:val="left"/>
      <w:pPr>
        <w:tabs>
          <w:tab w:val="num" w:pos="1233"/>
        </w:tabs>
        <w:ind w:left="1233" w:hanging="360"/>
      </w:pPr>
      <w:rPr>
        <w:rFonts w:ascii="Wingdings" w:hAnsi="Wingdings" w:hint="default"/>
        <w:b w:val="0"/>
        <w:i w:val="0"/>
        <w:sz w:val="20"/>
        <w:szCs w:val="20"/>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
    <w:nsid w:val="0D982DF9"/>
    <w:multiLevelType w:val="hybridMultilevel"/>
    <w:tmpl w:val="DF8E0EA6"/>
    <w:lvl w:ilvl="0" w:tplc="FFFFFFFF">
      <w:start w:val="1"/>
      <w:numFmt w:val="bullet"/>
      <w:lvlText w:val=""/>
      <w:lvlJc w:val="left"/>
      <w:pPr>
        <w:tabs>
          <w:tab w:val="num" w:pos="1233"/>
        </w:tabs>
        <w:ind w:left="1233" w:hanging="360"/>
      </w:pPr>
      <w:rPr>
        <w:rFonts w:ascii="Wingdings" w:hAnsi="Wingdings" w:hint="default"/>
        <w:b w:val="0"/>
        <w:i w:val="0"/>
        <w:sz w:val="20"/>
        <w:szCs w:val="20"/>
      </w:rPr>
    </w:lvl>
    <w:lvl w:ilvl="1" w:tplc="FFFFFFFF">
      <w:start w:val="1"/>
      <w:numFmt w:val="lowerLetter"/>
      <w:lvlText w:val="%2)"/>
      <w:lvlJc w:val="left"/>
      <w:pPr>
        <w:tabs>
          <w:tab w:val="num" w:pos="448"/>
        </w:tabs>
        <w:ind w:left="448" w:hanging="360"/>
      </w:pPr>
      <w:rPr>
        <w:rFonts w:hint="default"/>
      </w:rPr>
    </w:lvl>
    <w:lvl w:ilvl="2" w:tplc="FFFFFFFF">
      <w:start w:val="1"/>
      <w:numFmt w:val="decimal"/>
      <w:lvlText w:val="%3)"/>
      <w:lvlJc w:val="left"/>
      <w:pPr>
        <w:tabs>
          <w:tab w:val="num" w:pos="1348"/>
        </w:tabs>
        <w:ind w:left="1348" w:hanging="360"/>
      </w:pPr>
      <w:rPr>
        <w:rFonts w:hint="default"/>
      </w:rPr>
    </w:lvl>
    <w:lvl w:ilvl="3" w:tplc="FFFFFFFF" w:tentative="1">
      <w:start w:val="1"/>
      <w:numFmt w:val="decimal"/>
      <w:lvlText w:val="%4."/>
      <w:lvlJc w:val="left"/>
      <w:pPr>
        <w:tabs>
          <w:tab w:val="num" w:pos="1888"/>
        </w:tabs>
        <w:ind w:left="1888" w:hanging="360"/>
      </w:pPr>
    </w:lvl>
    <w:lvl w:ilvl="4" w:tplc="FFFFFFFF" w:tentative="1">
      <w:start w:val="1"/>
      <w:numFmt w:val="lowerLetter"/>
      <w:lvlText w:val="%5."/>
      <w:lvlJc w:val="left"/>
      <w:pPr>
        <w:tabs>
          <w:tab w:val="num" w:pos="2608"/>
        </w:tabs>
        <w:ind w:left="2608" w:hanging="360"/>
      </w:pPr>
    </w:lvl>
    <w:lvl w:ilvl="5" w:tplc="FFFFFFFF" w:tentative="1">
      <w:start w:val="1"/>
      <w:numFmt w:val="lowerRoman"/>
      <w:lvlText w:val="%6."/>
      <w:lvlJc w:val="right"/>
      <w:pPr>
        <w:tabs>
          <w:tab w:val="num" w:pos="3328"/>
        </w:tabs>
        <w:ind w:left="3328" w:hanging="180"/>
      </w:pPr>
    </w:lvl>
    <w:lvl w:ilvl="6" w:tplc="FFFFFFFF" w:tentative="1">
      <w:start w:val="1"/>
      <w:numFmt w:val="decimal"/>
      <w:lvlText w:val="%7."/>
      <w:lvlJc w:val="left"/>
      <w:pPr>
        <w:tabs>
          <w:tab w:val="num" w:pos="4048"/>
        </w:tabs>
        <w:ind w:left="4048" w:hanging="360"/>
      </w:pPr>
    </w:lvl>
    <w:lvl w:ilvl="7" w:tplc="FFFFFFFF" w:tentative="1">
      <w:start w:val="1"/>
      <w:numFmt w:val="lowerLetter"/>
      <w:lvlText w:val="%8."/>
      <w:lvlJc w:val="left"/>
      <w:pPr>
        <w:tabs>
          <w:tab w:val="num" w:pos="4768"/>
        </w:tabs>
        <w:ind w:left="4768" w:hanging="360"/>
      </w:pPr>
    </w:lvl>
    <w:lvl w:ilvl="8" w:tplc="FFFFFFFF" w:tentative="1">
      <w:start w:val="1"/>
      <w:numFmt w:val="lowerRoman"/>
      <w:lvlText w:val="%9."/>
      <w:lvlJc w:val="right"/>
      <w:pPr>
        <w:tabs>
          <w:tab w:val="num" w:pos="5488"/>
        </w:tabs>
        <w:ind w:left="5488" w:hanging="180"/>
      </w:pPr>
    </w:lvl>
  </w:abstractNum>
  <w:abstractNum w:abstractNumId="2">
    <w:nsid w:val="10B76DA2"/>
    <w:multiLevelType w:val="hybridMultilevel"/>
    <w:tmpl w:val="CCA0C63E"/>
    <w:lvl w:ilvl="0" w:tplc="FFFFFFFF">
      <w:start w:val="1"/>
      <w:numFmt w:val="lowerLetter"/>
      <w:lvlText w:val="%1)"/>
      <w:lvlJc w:val="left"/>
      <w:pPr>
        <w:tabs>
          <w:tab w:val="num" w:pos="720"/>
        </w:tabs>
        <w:ind w:left="720" w:hanging="360"/>
      </w:pPr>
      <w:rPr>
        <w:rFonts w:hint="default"/>
        <w:b w:val="0"/>
        <w:i w:val="0"/>
        <w:shadow w:val="0"/>
        <w:emboss w:val="0"/>
        <w:imprint w:val="0"/>
        <w:sz w:val="20"/>
        <w:szCs w:val="20"/>
      </w:rPr>
    </w:lvl>
    <w:lvl w:ilvl="1" w:tplc="FFFFFFFF">
      <w:start w:val="1"/>
      <w:numFmt w:val="lowerLetter"/>
      <w:lvlText w:val="%2."/>
      <w:lvlJc w:val="left"/>
      <w:pPr>
        <w:tabs>
          <w:tab w:val="num" w:pos="1800"/>
        </w:tabs>
        <w:ind w:left="1800" w:hanging="360"/>
      </w:pPr>
    </w:lvl>
    <w:lvl w:ilvl="2" w:tplc="FFFFFFFF">
      <w:start w:val="1"/>
      <w:numFmt w:val="decimal"/>
      <w:lvlText w:val="%3)"/>
      <w:lvlJc w:val="left"/>
      <w:pPr>
        <w:tabs>
          <w:tab w:val="num" w:pos="2835"/>
        </w:tabs>
        <w:ind w:left="2835" w:hanging="495"/>
      </w:pPr>
      <w:rPr>
        <w:rFonts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nsid w:val="157E2E05"/>
    <w:multiLevelType w:val="hybridMultilevel"/>
    <w:tmpl w:val="5F30079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6307433"/>
    <w:multiLevelType w:val="hybridMultilevel"/>
    <w:tmpl w:val="3628242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7E32068"/>
    <w:multiLevelType w:val="hybridMultilevel"/>
    <w:tmpl w:val="DB2EFE0E"/>
    <w:lvl w:ilvl="0" w:tplc="FFFFFFFF">
      <w:start w:val="1"/>
      <w:numFmt w:val="lowerLetter"/>
      <w:lvlText w:val="%1)"/>
      <w:lvlJc w:val="left"/>
      <w:pPr>
        <w:tabs>
          <w:tab w:val="num" w:pos="924"/>
        </w:tabs>
        <w:ind w:left="924" w:hanging="357"/>
      </w:pPr>
      <w:rPr>
        <w:rFonts w:hint="default"/>
        <w:b w:val="0"/>
        <w:i w:val="0"/>
        <w:sz w:val="20"/>
        <w:szCs w:val="20"/>
      </w:rPr>
    </w:lvl>
    <w:lvl w:ilvl="1" w:tplc="FFFFFFFF">
      <w:start w:val="1"/>
      <w:numFmt w:val="lowerLetter"/>
      <w:lvlText w:val="%2)"/>
      <w:lvlJc w:val="left"/>
      <w:pPr>
        <w:tabs>
          <w:tab w:val="num" w:pos="448"/>
        </w:tabs>
        <w:ind w:left="448" w:hanging="360"/>
      </w:pPr>
      <w:rPr>
        <w:rFonts w:hint="default"/>
      </w:rPr>
    </w:lvl>
    <w:lvl w:ilvl="2" w:tplc="FFFFFFFF">
      <w:start w:val="1"/>
      <w:numFmt w:val="bullet"/>
      <w:lvlText w:val=""/>
      <w:lvlJc w:val="left"/>
      <w:pPr>
        <w:tabs>
          <w:tab w:val="num" w:pos="1348"/>
        </w:tabs>
        <w:ind w:left="1348" w:hanging="360"/>
      </w:pPr>
      <w:rPr>
        <w:rFonts w:ascii="Symbol" w:hAnsi="Symbol" w:hint="default"/>
      </w:rPr>
    </w:lvl>
    <w:lvl w:ilvl="3" w:tplc="FAB0B866">
      <w:numFmt w:val="bullet"/>
      <w:lvlText w:val="-"/>
      <w:lvlJc w:val="left"/>
      <w:pPr>
        <w:tabs>
          <w:tab w:val="num" w:pos="1888"/>
        </w:tabs>
        <w:ind w:left="1888" w:hanging="360"/>
      </w:pPr>
      <w:rPr>
        <w:rFonts w:ascii="Times New Roman" w:eastAsia="Times New Roman" w:hAnsi="Times New Roman" w:cs="Times New Roman" w:hint="default"/>
      </w:rPr>
    </w:lvl>
    <w:lvl w:ilvl="4" w:tplc="FFFFFFFF" w:tentative="1">
      <w:start w:val="1"/>
      <w:numFmt w:val="lowerLetter"/>
      <w:lvlText w:val="%5."/>
      <w:lvlJc w:val="left"/>
      <w:pPr>
        <w:tabs>
          <w:tab w:val="num" w:pos="2608"/>
        </w:tabs>
        <w:ind w:left="2608" w:hanging="360"/>
      </w:pPr>
    </w:lvl>
    <w:lvl w:ilvl="5" w:tplc="FFFFFFFF" w:tentative="1">
      <w:start w:val="1"/>
      <w:numFmt w:val="lowerRoman"/>
      <w:lvlText w:val="%6."/>
      <w:lvlJc w:val="right"/>
      <w:pPr>
        <w:tabs>
          <w:tab w:val="num" w:pos="3328"/>
        </w:tabs>
        <w:ind w:left="3328" w:hanging="180"/>
      </w:pPr>
    </w:lvl>
    <w:lvl w:ilvl="6" w:tplc="FFFFFFFF" w:tentative="1">
      <w:start w:val="1"/>
      <w:numFmt w:val="decimal"/>
      <w:lvlText w:val="%7."/>
      <w:lvlJc w:val="left"/>
      <w:pPr>
        <w:tabs>
          <w:tab w:val="num" w:pos="4048"/>
        </w:tabs>
        <w:ind w:left="4048" w:hanging="360"/>
      </w:pPr>
    </w:lvl>
    <w:lvl w:ilvl="7" w:tplc="FFFFFFFF" w:tentative="1">
      <w:start w:val="1"/>
      <w:numFmt w:val="lowerLetter"/>
      <w:lvlText w:val="%8."/>
      <w:lvlJc w:val="left"/>
      <w:pPr>
        <w:tabs>
          <w:tab w:val="num" w:pos="4768"/>
        </w:tabs>
        <w:ind w:left="4768" w:hanging="360"/>
      </w:pPr>
    </w:lvl>
    <w:lvl w:ilvl="8" w:tplc="FFFFFFFF" w:tentative="1">
      <w:start w:val="1"/>
      <w:numFmt w:val="lowerRoman"/>
      <w:lvlText w:val="%9."/>
      <w:lvlJc w:val="right"/>
      <w:pPr>
        <w:tabs>
          <w:tab w:val="num" w:pos="5488"/>
        </w:tabs>
        <w:ind w:left="5488" w:hanging="180"/>
      </w:pPr>
    </w:lvl>
  </w:abstractNum>
  <w:abstractNum w:abstractNumId="6">
    <w:nsid w:val="19BB5B72"/>
    <w:multiLevelType w:val="hybridMultilevel"/>
    <w:tmpl w:val="118EC5A4"/>
    <w:lvl w:ilvl="0" w:tplc="FFFFFFFF">
      <w:start w:val="1"/>
      <w:numFmt w:val="decimal"/>
      <w:lvlText w:val="%1)"/>
      <w:lvlJc w:val="left"/>
      <w:pPr>
        <w:tabs>
          <w:tab w:val="num" w:pos="720"/>
        </w:tabs>
        <w:ind w:left="720" w:hanging="360"/>
      </w:pPr>
      <w:rPr>
        <w:rFonts w:hint="default"/>
        <w:b w:val="0"/>
        <w:i w:val="0"/>
      </w:rPr>
    </w:lvl>
    <w:lvl w:ilvl="1" w:tplc="FFFFFFFF">
      <w:start w:val="21"/>
      <w:numFmt w:val="lowerLetter"/>
      <w:lvlText w:val="%2)"/>
      <w:lvlJc w:val="left"/>
      <w:pPr>
        <w:tabs>
          <w:tab w:val="num" w:pos="1440"/>
        </w:tabs>
        <w:ind w:left="1440" w:hanging="360"/>
      </w:pPr>
      <w:rPr>
        <w:rFonts w:hint="default"/>
        <w:b w:val="0"/>
        <w:i w:val="0"/>
        <w:sz w:val="24"/>
        <w:szCs w:val="24"/>
      </w:rPr>
    </w:lvl>
    <w:lvl w:ilvl="2" w:tplc="FFFFFFFF">
      <w:start w:val="6"/>
      <w:numFmt w:val="decimal"/>
      <w:lvlText w:val="%3)"/>
      <w:lvlJc w:val="left"/>
      <w:pPr>
        <w:tabs>
          <w:tab w:val="num" w:pos="927"/>
        </w:tabs>
        <w:ind w:left="907" w:hanging="340"/>
      </w:pPr>
      <w:rPr>
        <w:rFonts w:hint="default"/>
        <w:b w:val="0"/>
        <w:i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32C120F"/>
    <w:multiLevelType w:val="hybridMultilevel"/>
    <w:tmpl w:val="056A2958"/>
    <w:lvl w:ilvl="0" w:tplc="04100001">
      <w:start w:val="1"/>
      <w:numFmt w:val="bullet"/>
      <w:lvlText w:val=""/>
      <w:lvlJc w:val="left"/>
      <w:pPr>
        <w:tabs>
          <w:tab w:val="num" w:pos="1287"/>
        </w:tabs>
        <w:ind w:left="1287" w:hanging="360"/>
      </w:pPr>
      <w:rPr>
        <w:rFonts w:ascii="Symbol" w:hAnsi="Symbol" w:hint="default"/>
      </w:rPr>
    </w:lvl>
    <w:lvl w:ilvl="1" w:tplc="04100003" w:tentative="1">
      <w:start w:val="1"/>
      <w:numFmt w:val="bullet"/>
      <w:lvlText w:val="o"/>
      <w:lvlJc w:val="left"/>
      <w:pPr>
        <w:tabs>
          <w:tab w:val="num" w:pos="2007"/>
        </w:tabs>
        <w:ind w:left="2007" w:hanging="360"/>
      </w:pPr>
      <w:rPr>
        <w:rFonts w:ascii="Courier New" w:hAnsi="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8">
    <w:nsid w:val="23E71A39"/>
    <w:multiLevelType w:val="hybridMultilevel"/>
    <w:tmpl w:val="AB543784"/>
    <w:lvl w:ilvl="0" w:tplc="FFFFFFFF">
      <w:start w:val="1"/>
      <w:numFmt w:val="decimal"/>
      <w:lvlText w:val="%1)"/>
      <w:lvlJc w:val="left"/>
      <w:pPr>
        <w:tabs>
          <w:tab w:val="num" w:pos="720"/>
        </w:tabs>
        <w:ind w:left="720" w:hanging="360"/>
      </w:pPr>
      <w:rPr>
        <w:rFonts w:hint="default"/>
        <w:b w:val="0"/>
        <w:i w:val="0"/>
        <w:sz w:val="20"/>
        <w:szCs w:val="20"/>
      </w:rPr>
    </w:lvl>
    <w:lvl w:ilvl="1" w:tplc="FFFFFFFF">
      <w:start w:val="1"/>
      <w:numFmt w:val="bullet"/>
      <w:lvlText w:val=""/>
      <w:lvlJc w:val="left"/>
      <w:pPr>
        <w:tabs>
          <w:tab w:val="num" w:pos="1440"/>
        </w:tabs>
        <w:ind w:left="1440" w:hanging="360"/>
      </w:pPr>
      <w:rPr>
        <w:rFonts w:ascii="Symbol" w:hAnsi="Symbol" w:hint="default"/>
      </w:rPr>
    </w:lvl>
    <w:lvl w:ilvl="2" w:tplc="FFFFFFFF">
      <w:start w:val="2"/>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2A9B35BC"/>
    <w:multiLevelType w:val="hybridMultilevel"/>
    <w:tmpl w:val="331ADC06"/>
    <w:lvl w:ilvl="0" w:tplc="CD4208FE">
      <w:start w:val="1"/>
      <w:numFmt w:val="decimal"/>
      <w:lvlText w:val="%1)"/>
      <w:lvlJc w:val="left"/>
      <w:pPr>
        <w:tabs>
          <w:tab w:val="num" w:pos="927"/>
        </w:tabs>
        <w:ind w:left="927" w:hanging="360"/>
      </w:pPr>
      <w:rPr>
        <w:rFonts w:hint="default"/>
        <w:b/>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2F935752"/>
    <w:multiLevelType w:val="hybridMultilevel"/>
    <w:tmpl w:val="3E40AF7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34A67EED"/>
    <w:multiLevelType w:val="hybridMultilevel"/>
    <w:tmpl w:val="23420A0A"/>
    <w:lvl w:ilvl="0" w:tplc="FFFFFFFF">
      <w:start w:val="1"/>
      <w:numFmt w:val="bullet"/>
      <w:lvlText w:val=""/>
      <w:lvlJc w:val="left"/>
      <w:pPr>
        <w:tabs>
          <w:tab w:val="num" w:pos="1713"/>
        </w:tabs>
        <w:ind w:left="1713" w:hanging="360"/>
      </w:pPr>
      <w:rPr>
        <w:rFonts w:ascii="Wingdings" w:hAnsi="Wingdings" w:hint="default"/>
      </w:rPr>
    </w:lvl>
    <w:lvl w:ilvl="1" w:tplc="FFFFFFFF">
      <w:start w:val="1"/>
      <w:numFmt w:val="bullet"/>
      <w:lvlText w:val="o"/>
      <w:lvlJc w:val="left"/>
      <w:pPr>
        <w:tabs>
          <w:tab w:val="num" w:pos="2433"/>
        </w:tabs>
        <w:ind w:left="2433" w:hanging="360"/>
      </w:pPr>
      <w:rPr>
        <w:rFonts w:ascii="Courier New" w:hAnsi="Courier New" w:cs="Courier New" w:hint="default"/>
      </w:rPr>
    </w:lvl>
    <w:lvl w:ilvl="2" w:tplc="FFFFFFFF">
      <w:start w:val="1"/>
      <w:numFmt w:val="bullet"/>
      <w:lvlText w:val=""/>
      <w:lvlJc w:val="left"/>
      <w:pPr>
        <w:tabs>
          <w:tab w:val="num" w:pos="3153"/>
        </w:tabs>
        <w:ind w:left="3153" w:hanging="360"/>
      </w:pPr>
      <w:rPr>
        <w:rFonts w:ascii="Wingdings" w:hAnsi="Wingdings" w:hint="default"/>
      </w:rPr>
    </w:lvl>
    <w:lvl w:ilvl="3" w:tplc="FFFFFFFF" w:tentative="1">
      <w:start w:val="1"/>
      <w:numFmt w:val="bullet"/>
      <w:lvlText w:val=""/>
      <w:lvlJc w:val="left"/>
      <w:pPr>
        <w:tabs>
          <w:tab w:val="num" w:pos="3873"/>
        </w:tabs>
        <w:ind w:left="3873" w:hanging="360"/>
      </w:pPr>
      <w:rPr>
        <w:rFonts w:ascii="Symbol" w:hAnsi="Symbol" w:hint="default"/>
      </w:rPr>
    </w:lvl>
    <w:lvl w:ilvl="4" w:tplc="FFFFFFFF" w:tentative="1">
      <w:start w:val="1"/>
      <w:numFmt w:val="bullet"/>
      <w:lvlText w:val="o"/>
      <w:lvlJc w:val="left"/>
      <w:pPr>
        <w:tabs>
          <w:tab w:val="num" w:pos="4593"/>
        </w:tabs>
        <w:ind w:left="4593" w:hanging="360"/>
      </w:pPr>
      <w:rPr>
        <w:rFonts w:ascii="Courier New" w:hAnsi="Courier New" w:cs="Courier New" w:hint="default"/>
      </w:rPr>
    </w:lvl>
    <w:lvl w:ilvl="5" w:tplc="FFFFFFFF" w:tentative="1">
      <w:start w:val="1"/>
      <w:numFmt w:val="bullet"/>
      <w:lvlText w:val=""/>
      <w:lvlJc w:val="left"/>
      <w:pPr>
        <w:tabs>
          <w:tab w:val="num" w:pos="5313"/>
        </w:tabs>
        <w:ind w:left="5313" w:hanging="360"/>
      </w:pPr>
      <w:rPr>
        <w:rFonts w:ascii="Wingdings" w:hAnsi="Wingdings" w:hint="default"/>
      </w:rPr>
    </w:lvl>
    <w:lvl w:ilvl="6" w:tplc="FFFFFFFF" w:tentative="1">
      <w:start w:val="1"/>
      <w:numFmt w:val="bullet"/>
      <w:lvlText w:val=""/>
      <w:lvlJc w:val="left"/>
      <w:pPr>
        <w:tabs>
          <w:tab w:val="num" w:pos="6033"/>
        </w:tabs>
        <w:ind w:left="6033" w:hanging="360"/>
      </w:pPr>
      <w:rPr>
        <w:rFonts w:ascii="Symbol" w:hAnsi="Symbol" w:hint="default"/>
      </w:rPr>
    </w:lvl>
    <w:lvl w:ilvl="7" w:tplc="FFFFFFFF" w:tentative="1">
      <w:start w:val="1"/>
      <w:numFmt w:val="bullet"/>
      <w:lvlText w:val="o"/>
      <w:lvlJc w:val="left"/>
      <w:pPr>
        <w:tabs>
          <w:tab w:val="num" w:pos="6753"/>
        </w:tabs>
        <w:ind w:left="6753" w:hanging="360"/>
      </w:pPr>
      <w:rPr>
        <w:rFonts w:ascii="Courier New" w:hAnsi="Courier New" w:cs="Courier New" w:hint="default"/>
      </w:rPr>
    </w:lvl>
    <w:lvl w:ilvl="8" w:tplc="FFFFFFFF" w:tentative="1">
      <w:start w:val="1"/>
      <w:numFmt w:val="bullet"/>
      <w:lvlText w:val=""/>
      <w:lvlJc w:val="left"/>
      <w:pPr>
        <w:tabs>
          <w:tab w:val="num" w:pos="7473"/>
        </w:tabs>
        <w:ind w:left="7473" w:hanging="360"/>
      </w:pPr>
      <w:rPr>
        <w:rFonts w:ascii="Wingdings" w:hAnsi="Wingdings" w:hint="default"/>
      </w:rPr>
    </w:lvl>
  </w:abstractNum>
  <w:abstractNum w:abstractNumId="12">
    <w:nsid w:val="3ADE08B9"/>
    <w:multiLevelType w:val="hybridMultilevel"/>
    <w:tmpl w:val="C7106014"/>
    <w:lvl w:ilvl="0" w:tplc="FFFFFFFF">
      <w:start w:val="1"/>
      <w:numFmt w:val="bullet"/>
      <w:lvlText w:val=""/>
      <w:lvlJc w:val="left"/>
      <w:pPr>
        <w:tabs>
          <w:tab w:val="num" w:pos="1233"/>
        </w:tabs>
        <w:ind w:left="1233" w:hanging="360"/>
      </w:pPr>
      <w:rPr>
        <w:rFonts w:ascii="Wingdings" w:hAnsi="Wingdings" w:hint="default"/>
      </w:rPr>
    </w:lvl>
    <w:lvl w:ilvl="1" w:tplc="FFFFFFFF" w:tentative="1">
      <w:start w:val="1"/>
      <w:numFmt w:val="bullet"/>
      <w:lvlText w:val="o"/>
      <w:lvlJc w:val="left"/>
      <w:pPr>
        <w:tabs>
          <w:tab w:val="num" w:pos="1953"/>
        </w:tabs>
        <w:ind w:left="1953" w:hanging="360"/>
      </w:pPr>
      <w:rPr>
        <w:rFonts w:ascii="Courier New" w:hAnsi="Courier New" w:cs="Courier New" w:hint="default"/>
      </w:rPr>
    </w:lvl>
    <w:lvl w:ilvl="2" w:tplc="FFFFFFFF" w:tentative="1">
      <w:start w:val="1"/>
      <w:numFmt w:val="bullet"/>
      <w:lvlText w:val=""/>
      <w:lvlJc w:val="left"/>
      <w:pPr>
        <w:tabs>
          <w:tab w:val="num" w:pos="2673"/>
        </w:tabs>
        <w:ind w:left="2673" w:hanging="360"/>
      </w:pPr>
      <w:rPr>
        <w:rFonts w:ascii="Wingdings" w:hAnsi="Wingdings" w:hint="default"/>
      </w:rPr>
    </w:lvl>
    <w:lvl w:ilvl="3" w:tplc="FFFFFFFF" w:tentative="1">
      <w:start w:val="1"/>
      <w:numFmt w:val="bullet"/>
      <w:lvlText w:val=""/>
      <w:lvlJc w:val="left"/>
      <w:pPr>
        <w:tabs>
          <w:tab w:val="num" w:pos="3393"/>
        </w:tabs>
        <w:ind w:left="3393" w:hanging="360"/>
      </w:pPr>
      <w:rPr>
        <w:rFonts w:ascii="Symbol" w:hAnsi="Symbol" w:hint="default"/>
      </w:rPr>
    </w:lvl>
    <w:lvl w:ilvl="4" w:tplc="FFFFFFFF" w:tentative="1">
      <w:start w:val="1"/>
      <w:numFmt w:val="bullet"/>
      <w:lvlText w:val="o"/>
      <w:lvlJc w:val="left"/>
      <w:pPr>
        <w:tabs>
          <w:tab w:val="num" w:pos="4113"/>
        </w:tabs>
        <w:ind w:left="4113" w:hanging="360"/>
      </w:pPr>
      <w:rPr>
        <w:rFonts w:ascii="Courier New" w:hAnsi="Courier New" w:cs="Courier New" w:hint="default"/>
      </w:rPr>
    </w:lvl>
    <w:lvl w:ilvl="5" w:tplc="FFFFFFFF" w:tentative="1">
      <w:start w:val="1"/>
      <w:numFmt w:val="bullet"/>
      <w:lvlText w:val=""/>
      <w:lvlJc w:val="left"/>
      <w:pPr>
        <w:tabs>
          <w:tab w:val="num" w:pos="4833"/>
        </w:tabs>
        <w:ind w:left="4833" w:hanging="360"/>
      </w:pPr>
      <w:rPr>
        <w:rFonts w:ascii="Wingdings" w:hAnsi="Wingdings" w:hint="default"/>
      </w:rPr>
    </w:lvl>
    <w:lvl w:ilvl="6" w:tplc="FFFFFFFF" w:tentative="1">
      <w:start w:val="1"/>
      <w:numFmt w:val="bullet"/>
      <w:lvlText w:val=""/>
      <w:lvlJc w:val="left"/>
      <w:pPr>
        <w:tabs>
          <w:tab w:val="num" w:pos="5553"/>
        </w:tabs>
        <w:ind w:left="5553" w:hanging="360"/>
      </w:pPr>
      <w:rPr>
        <w:rFonts w:ascii="Symbol" w:hAnsi="Symbol" w:hint="default"/>
      </w:rPr>
    </w:lvl>
    <w:lvl w:ilvl="7" w:tplc="FFFFFFFF" w:tentative="1">
      <w:start w:val="1"/>
      <w:numFmt w:val="bullet"/>
      <w:lvlText w:val="o"/>
      <w:lvlJc w:val="left"/>
      <w:pPr>
        <w:tabs>
          <w:tab w:val="num" w:pos="6273"/>
        </w:tabs>
        <w:ind w:left="6273" w:hanging="360"/>
      </w:pPr>
      <w:rPr>
        <w:rFonts w:ascii="Courier New" w:hAnsi="Courier New" w:cs="Courier New" w:hint="default"/>
      </w:rPr>
    </w:lvl>
    <w:lvl w:ilvl="8" w:tplc="FFFFFFFF" w:tentative="1">
      <w:start w:val="1"/>
      <w:numFmt w:val="bullet"/>
      <w:lvlText w:val=""/>
      <w:lvlJc w:val="left"/>
      <w:pPr>
        <w:tabs>
          <w:tab w:val="num" w:pos="6993"/>
        </w:tabs>
        <w:ind w:left="6993" w:hanging="360"/>
      </w:pPr>
      <w:rPr>
        <w:rFonts w:ascii="Wingdings" w:hAnsi="Wingdings" w:hint="default"/>
      </w:rPr>
    </w:lvl>
  </w:abstractNum>
  <w:abstractNum w:abstractNumId="13">
    <w:nsid w:val="41621A96"/>
    <w:multiLevelType w:val="hybridMultilevel"/>
    <w:tmpl w:val="254EA300"/>
    <w:lvl w:ilvl="0" w:tplc="FFFFFFFF">
      <w:start w:val="1"/>
      <w:numFmt w:val="lowerLetter"/>
      <w:lvlText w:val="%1)"/>
      <w:lvlJc w:val="left"/>
      <w:pPr>
        <w:tabs>
          <w:tab w:val="num" w:pos="888"/>
        </w:tabs>
        <w:ind w:left="888" w:hanging="454"/>
      </w:pPr>
      <w:rPr>
        <w:rFonts w:hint="default"/>
        <w:b w:val="0"/>
        <w:i w:val="0"/>
      </w:rPr>
    </w:lvl>
    <w:lvl w:ilvl="1" w:tplc="FFFFFFFF">
      <w:start w:val="8"/>
      <w:numFmt w:val="decimal"/>
      <w:lvlText w:val="%2)"/>
      <w:lvlJc w:val="left"/>
      <w:pPr>
        <w:tabs>
          <w:tab w:val="num" w:pos="1874"/>
        </w:tabs>
        <w:ind w:left="1871" w:hanging="357"/>
      </w:pPr>
      <w:rPr>
        <w:rFonts w:hint="default"/>
        <w:b w:val="0"/>
        <w:i w:val="0"/>
        <w:sz w:val="20"/>
        <w:szCs w:val="20"/>
      </w:rPr>
    </w:lvl>
    <w:lvl w:ilvl="2" w:tplc="FFFFFFFF">
      <w:start w:val="1"/>
      <w:numFmt w:val="lowerRoman"/>
      <w:lvlText w:val="%3."/>
      <w:lvlJc w:val="right"/>
      <w:pPr>
        <w:tabs>
          <w:tab w:val="num" w:pos="2594"/>
        </w:tabs>
        <w:ind w:left="2594" w:hanging="180"/>
      </w:pPr>
    </w:lvl>
    <w:lvl w:ilvl="3" w:tplc="FFFFFFFF" w:tentative="1">
      <w:start w:val="1"/>
      <w:numFmt w:val="decimal"/>
      <w:lvlText w:val="%4."/>
      <w:lvlJc w:val="left"/>
      <w:pPr>
        <w:tabs>
          <w:tab w:val="num" w:pos="3314"/>
        </w:tabs>
        <w:ind w:left="3314" w:hanging="360"/>
      </w:pPr>
    </w:lvl>
    <w:lvl w:ilvl="4" w:tplc="FFFFFFFF" w:tentative="1">
      <w:start w:val="1"/>
      <w:numFmt w:val="lowerLetter"/>
      <w:lvlText w:val="%5."/>
      <w:lvlJc w:val="left"/>
      <w:pPr>
        <w:tabs>
          <w:tab w:val="num" w:pos="4034"/>
        </w:tabs>
        <w:ind w:left="4034" w:hanging="360"/>
      </w:pPr>
    </w:lvl>
    <w:lvl w:ilvl="5" w:tplc="FFFFFFFF" w:tentative="1">
      <w:start w:val="1"/>
      <w:numFmt w:val="lowerRoman"/>
      <w:lvlText w:val="%6."/>
      <w:lvlJc w:val="right"/>
      <w:pPr>
        <w:tabs>
          <w:tab w:val="num" w:pos="4754"/>
        </w:tabs>
        <w:ind w:left="4754" w:hanging="180"/>
      </w:pPr>
    </w:lvl>
    <w:lvl w:ilvl="6" w:tplc="FFFFFFFF" w:tentative="1">
      <w:start w:val="1"/>
      <w:numFmt w:val="decimal"/>
      <w:lvlText w:val="%7."/>
      <w:lvlJc w:val="left"/>
      <w:pPr>
        <w:tabs>
          <w:tab w:val="num" w:pos="5474"/>
        </w:tabs>
        <w:ind w:left="5474" w:hanging="360"/>
      </w:pPr>
    </w:lvl>
    <w:lvl w:ilvl="7" w:tplc="FFFFFFFF" w:tentative="1">
      <w:start w:val="1"/>
      <w:numFmt w:val="lowerLetter"/>
      <w:lvlText w:val="%8."/>
      <w:lvlJc w:val="left"/>
      <w:pPr>
        <w:tabs>
          <w:tab w:val="num" w:pos="6194"/>
        </w:tabs>
        <w:ind w:left="6194" w:hanging="360"/>
      </w:pPr>
    </w:lvl>
    <w:lvl w:ilvl="8" w:tplc="FFFFFFFF" w:tentative="1">
      <w:start w:val="1"/>
      <w:numFmt w:val="lowerRoman"/>
      <w:lvlText w:val="%9."/>
      <w:lvlJc w:val="right"/>
      <w:pPr>
        <w:tabs>
          <w:tab w:val="num" w:pos="6914"/>
        </w:tabs>
        <w:ind w:left="6914" w:hanging="180"/>
      </w:pPr>
    </w:lvl>
  </w:abstractNum>
  <w:abstractNum w:abstractNumId="14">
    <w:nsid w:val="47D04979"/>
    <w:multiLevelType w:val="hybridMultilevel"/>
    <w:tmpl w:val="AD7E6A0A"/>
    <w:lvl w:ilvl="0" w:tplc="FFFFFFFF">
      <w:start w:val="1"/>
      <w:numFmt w:val="bullet"/>
      <w:lvlText w:val=""/>
      <w:lvlJc w:val="left"/>
      <w:pPr>
        <w:tabs>
          <w:tab w:val="num" w:pos="709"/>
        </w:tabs>
        <w:ind w:left="709" w:hanging="425"/>
      </w:pPr>
      <w:rPr>
        <w:rFonts w:ascii="Symbol" w:hAnsi="Symbol" w:cs="Times New Roman" w:hint="default"/>
        <w:b w:val="0"/>
        <w:i w:val="0"/>
        <w:sz w:val="20"/>
        <w:effect w:val="none"/>
      </w:rPr>
    </w:lvl>
    <w:lvl w:ilvl="1" w:tplc="FFFFFFFF" w:tentative="1">
      <w:start w:val="1"/>
      <w:numFmt w:val="bullet"/>
      <w:lvlText w:val="o"/>
      <w:lvlJc w:val="left"/>
      <w:pPr>
        <w:tabs>
          <w:tab w:val="num" w:pos="1015"/>
        </w:tabs>
        <w:ind w:left="1015" w:hanging="360"/>
      </w:pPr>
      <w:rPr>
        <w:rFonts w:ascii="Courier New" w:hAnsi="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15">
    <w:nsid w:val="4A3B711D"/>
    <w:multiLevelType w:val="hybridMultilevel"/>
    <w:tmpl w:val="7674A87A"/>
    <w:lvl w:ilvl="0" w:tplc="FFFFFFFF">
      <w:start w:val="1"/>
      <w:numFmt w:val="decimal"/>
      <w:lvlText w:val="%1)"/>
      <w:lvlJc w:val="left"/>
      <w:pPr>
        <w:tabs>
          <w:tab w:val="num" w:pos="1080"/>
        </w:tabs>
        <w:ind w:left="1080" w:hanging="360"/>
      </w:pPr>
      <w:rPr>
        <w:rFonts w:hint="default"/>
        <w:b w:val="0"/>
        <w:i w:val="0"/>
      </w:rPr>
    </w:lvl>
    <w:lvl w:ilvl="1" w:tplc="FFFFFFFF" w:tentative="1">
      <w:start w:val="1"/>
      <w:numFmt w:val="lowerLetter"/>
      <w:lvlText w:val="%2."/>
      <w:lvlJc w:val="left"/>
      <w:pPr>
        <w:tabs>
          <w:tab w:val="num" w:pos="1092"/>
        </w:tabs>
        <w:ind w:left="1092" w:hanging="360"/>
      </w:pPr>
    </w:lvl>
    <w:lvl w:ilvl="2" w:tplc="FFFFFFFF" w:tentative="1">
      <w:start w:val="1"/>
      <w:numFmt w:val="lowerRoman"/>
      <w:lvlText w:val="%3."/>
      <w:lvlJc w:val="right"/>
      <w:pPr>
        <w:tabs>
          <w:tab w:val="num" w:pos="1812"/>
        </w:tabs>
        <w:ind w:left="1812" w:hanging="180"/>
      </w:pPr>
    </w:lvl>
    <w:lvl w:ilvl="3" w:tplc="FFFFFFFF" w:tentative="1">
      <w:start w:val="1"/>
      <w:numFmt w:val="decimal"/>
      <w:lvlText w:val="%4."/>
      <w:lvlJc w:val="left"/>
      <w:pPr>
        <w:tabs>
          <w:tab w:val="num" w:pos="2532"/>
        </w:tabs>
        <w:ind w:left="2532" w:hanging="360"/>
      </w:pPr>
    </w:lvl>
    <w:lvl w:ilvl="4" w:tplc="FFFFFFFF" w:tentative="1">
      <w:start w:val="1"/>
      <w:numFmt w:val="lowerLetter"/>
      <w:lvlText w:val="%5."/>
      <w:lvlJc w:val="left"/>
      <w:pPr>
        <w:tabs>
          <w:tab w:val="num" w:pos="3252"/>
        </w:tabs>
        <w:ind w:left="3252" w:hanging="360"/>
      </w:pPr>
    </w:lvl>
    <w:lvl w:ilvl="5" w:tplc="FFFFFFFF" w:tentative="1">
      <w:start w:val="1"/>
      <w:numFmt w:val="lowerRoman"/>
      <w:lvlText w:val="%6."/>
      <w:lvlJc w:val="right"/>
      <w:pPr>
        <w:tabs>
          <w:tab w:val="num" w:pos="3972"/>
        </w:tabs>
        <w:ind w:left="3972" w:hanging="180"/>
      </w:pPr>
    </w:lvl>
    <w:lvl w:ilvl="6" w:tplc="FFFFFFFF" w:tentative="1">
      <w:start w:val="1"/>
      <w:numFmt w:val="decimal"/>
      <w:lvlText w:val="%7."/>
      <w:lvlJc w:val="left"/>
      <w:pPr>
        <w:tabs>
          <w:tab w:val="num" w:pos="4692"/>
        </w:tabs>
        <w:ind w:left="4692" w:hanging="360"/>
      </w:pPr>
    </w:lvl>
    <w:lvl w:ilvl="7" w:tplc="FFFFFFFF" w:tentative="1">
      <w:start w:val="1"/>
      <w:numFmt w:val="lowerLetter"/>
      <w:lvlText w:val="%8."/>
      <w:lvlJc w:val="left"/>
      <w:pPr>
        <w:tabs>
          <w:tab w:val="num" w:pos="5412"/>
        </w:tabs>
        <w:ind w:left="5412" w:hanging="360"/>
      </w:pPr>
    </w:lvl>
    <w:lvl w:ilvl="8" w:tplc="FFFFFFFF" w:tentative="1">
      <w:start w:val="1"/>
      <w:numFmt w:val="lowerRoman"/>
      <w:lvlText w:val="%9."/>
      <w:lvlJc w:val="right"/>
      <w:pPr>
        <w:tabs>
          <w:tab w:val="num" w:pos="6132"/>
        </w:tabs>
        <w:ind w:left="6132" w:hanging="180"/>
      </w:pPr>
    </w:lvl>
  </w:abstractNum>
  <w:abstractNum w:abstractNumId="16">
    <w:nsid w:val="4AD9387C"/>
    <w:multiLevelType w:val="hybridMultilevel"/>
    <w:tmpl w:val="F71EF9AA"/>
    <w:lvl w:ilvl="0" w:tplc="FFFFFFFF">
      <w:start w:val="2"/>
      <w:numFmt w:val="bullet"/>
      <w:lvlText w:val="-"/>
      <w:lvlJc w:val="left"/>
      <w:pPr>
        <w:tabs>
          <w:tab w:val="num" w:pos="927"/>
        </w:tabs>
        <w:ind w:left="927" w:hanging="360"/>
      </w:pPr>
      <w:rPr>
        <w:rFonts w:ascii="Times New Roman" w:eastAsia="Times New Roman" w:hAnsi="Times New Roman" w:cs="Times New Roman" w:hint="default"/>
      </w:rPr>
    </w:lvl>
    <w:lvl w:ilvl="1" w:tplc="FFFFFFFF" w:tentative="1">
      <w:start w:val="1"/>
      <w:numFmt w:val="bullet"/>
      <w:lvlText w:val="o"/>
      <w:lvlJc w:val="left"/>
      <w:pPr>
        <w:tabs>
          <w:tab w:val="num" w:pos="1647"/>
        </w:tabs>
        <w:ind w:left="1647" w:hanging="360"/>
      </w:pPr>
      <w:rPr>
        <w:rFonts w:ascii="Courier New" w:hAnsi="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17">
    <w:nsid w:val="4C896457"/>
    <w:multiLevelType w:val="hybridMultilevel"/>
    <w:tmpl w:val="66A0A7FC"/>
    <w:lvl w:ilvl="0" w:tplc="FFFFFFFF">
      <w:start w:val="2"/>
      <w:numFmt w:val="lowerLetter"/>
      <w:lvlText w:val="%1)"/>
      <w:lvlJc w:val="left"/>
      <w:pPr>
        <w:tabs>
          <w:tab w:val="num" w:pos="1494"/>
        </w:tabs>
        <w:ind w:left="1491" w:hanging="357"/>
      </w:pPr>
      <w:rPr>
        <w:rFonts w:hint="default"/>
        <w:b w:val="0"/>
        <w:i w:val="0"/>
        <w:sz w:val="24"/>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58726471"/>
    <w:multiLevelType w:val="hybridMultilevel"/>
    <w:tmpl w:val="2D7E9BCE"/>
    <w:lvl w:ilvl="0" w:tplc="04100017">
      <w:start w:val="1"/>
      <w:numFmt w:val="lowerLetter"/>
      <w:lvlText w:val="%1)"/>
      <w:lvlJc w:val="left"/>
      <w:pPr>
        <w:tabs>
          <w:tab w:val="num" w:pos="720"/>
        </w:tabs>
        <w:ind w:left="720" w:hanging="360"/>
      </w:pPr>
      <w:rPr>
        <w:rFonts w:hint="default"/>
        <w:sz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602C33E9"/>
    <w:multiLevelType w:val="hybridMultilevel"/>
    <w:tmpl w:val="50123492"/>
    <w:lvl w:ilvl="0" w:tplc="7422CE96">
      <w:start w:val="1"/>
      <w:numFmt w:val="lowerLetter"/>
      <w:lvlText w:val="%1)"/>
      <w:lvlJc w:val="left"/>
      <w:pPr>
        <w:tabs>
          <w:tab w:val="num" w:pos="927"/>
        </w:tabs>
        <w:ind w:left="924" w:hanging="357"/>
      </w:pPr>
      <w:rPr>
        <w:rFonts w:ascii="Times New Roman" w:hAnsi="Times New Roman" w:hint="default"/>
        <w:b w:val="0"/>
        <w:i w:val="0"/>
        <w:sz w:val="20"/>
      </w:rPr>
    </w:lvl>
    <w:lvl w:ilvl="1" w:tplc="87265BEE">
      <w:start w:val="1"/>
      <w:numFmt w:val="lowerLetter"/>
      <w:lvlText w:val="%2)"/>
      <w:lvlJc w:val="left"/>
      <w:pPr>
        <w:tabs>
          <w:tab w:val="num" w:pos="1440"/>
        </w:tabs>
        <w:ind w:left="1437" w:hanging="357"/>
      </w:pPr>
      <w:rPr>
        <w:rFonts w:ascii="Times New Roman" w:hAnsi="Times New Roman" w:hint="default"/>
        <w:b w:val="0"/>
        <w:i w:val="0"/>
        <w:sz w:val="2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62D7230B"/>
    <w:multiLevelType w:val="hybridMultilevel"/>
    <w:tmpl w:val="2E168D76"/>
    <w:lvl w:ilvl="0" w:tplc="FFFFFFFF">
      <w:start w:val="1"/>
      <w:numFmt w:val="decimal"/>
      <w:lvlText w:val="%1)"/>
      <w:lvlJc w:val="left"/>
      <w:pPr>
        <w:tabs>
          <w:tab w:val="num" w:pos="1080"/>
        </w:tabs>
        <w:ind w:left="1080" w:hanging="360"/>
      </w:pPr>
      <w:rPr>
        <w:rFonts w:hint="default"/>
        <w:b w:val="0"/>
        <w:i w:val="0"/>
      </w:rPr>
    </w:lvl>
    <w:lvl w:ilvl="1" w:tplc="FFFFFFFF" w:tentative="1">
      <w:start w:val="1"/>
      <w:numFmt w:val="lowerLetter"/>
      <w:lvlText w:val="%2."/>
      <w:lvlJc w:val="left"/>
      <w:pPr>
        <w:tabs>
          <w:tab w:val="num" w:pos="1092"/>
        </w:tabs>
        <w:ind w:left="1092" w:hanging="360"/>
      </w:pPr>
    </w:lvl>
    <w:lvl w:ilvl="2" w:tplc="FFFFFFFF" w:tentative="1">
      <w:start w:val="1"/>
      <w:numFmt w:val="lowerRoman"/>
      <w:lvlText w:val="%3."/>
      <w:lvlJc w:val="right"/>
      <w:pPr>
        <w:tabs>
          <w:tab w:val="num" w:pos="1812"/>
        </w:tabs>
        <w:ind w:left="1812" w:hanging="180"/>
      </w:pPr>
    </w:lvl>
    <w:lvl w:ilvl="3" w:tplc="FFFFFFFF" w:tentative="1">
      <w:start w:val="1"/>
      <w:numFmt w:val="decimal"/>
      <w:lvlText w:val="%4."/>
      <w:lvlJc w:val="left"/>
      <w:pPr>
        <w:tabs>
          <w:tab w:val="num" w:pos="2532"/>
        </w:tabs>
        <w:ind w:left="2532" w:hanging="360"/>
      </w:pPr>
    </w:lvl>
    <w:lvl w:ilvl="4" w:tplc="FFFFFFFF" w:tentative="1">
      <w:start w:val="1"/>
      <w:numFmt w:val="lowerLetter"/>
      <w:lvlText w:val="%5."/>
      <w:lvlJc w:val="left"/>
      <w:pPr>
        <w:tabs>
          <w:tab w:val="num" w:pos="3252"/>
        </w:tabs>
        <w:ind w:left="3252" w:hanging="360"/>
      </w:pPr>
    </w:lvl>
    <w:lvl w:ilvl="5" w:tplc="FFFFFFFF" w:tentative="1">
      <w:start w:val="1"/>
      <w:numFmt w:val="lowerRoman"/>
      <w:lvlText w:val="%6."/>
      <w:lvlJc w:val="right"/>
      <w:pPr>
        <w:tabs>
          <w:tab w:val="num" w:pos="3972"/>
        </w:tabs>
        <w:ind w:left="3972" w:hanging="180"/>
      </w:pPr>
    </w:lvl>
    <w:lvl w:ilvl="6" w:tplc="FFFFFFFF" w:tentative="1">
      <w:start w:val="1"/>
      <w:numFmt w:val="decimal"/>
      <w:lvlText w:val="%7."/>
      <w:lvlJc w:val="left"/>
      <w:pPr>
        <w:tabs>
          <w:tab w:val="num" w:pos="4692"/>
        </w:tabs>
        <w:ind w:left="4692" w:hanging="360"/>
      </w:pPr>
    </w:lvl>
    <w:lvl w:ilvl="7" w:tplc="FFFFFFFF" w:tentative="1">
      <w:start w:val="1"/>
      <w:numFmt w:val="lowerLetter"/>
      <w:lvlText w:val="%8."/>
      <w:lvlJc w:val="left"/>
      <w:pPr>
        <w:tabs>
          <w:tab w:val="num" w:pos="5412"/>
        </w:tabs>
        <w:ind w:left="5412" w:hanging="360"/>
      </w:pPr>
    </w:lvl>
    <w:lvl w:ilvl="8" w:tplc="FFFFFFFF" w:tentative="1">
      <w:start w:val="1"/>
      <w:numFmt w:val="lowerRoman"/>
      <w:lvlText w:val="%9."/>
      <w:lvlJc w:val="right"/>
      <w:pPr>
        <w:tabs>
          <w:tab w:val="num" w:pos="6132"/>
        </w:tabs>
        <w:ind w:left="6132" w:hanging="180"/>
      </w:pPr>
    </w:lvl>
  </w:abstractNum>
  <w:abstractNum w:abstractNumId="21">
    <w:nsid w:val="645E483F"/>
    <w:multiLevelType w:val="hybridMultilevel"/>
    <w:tmpl w:val="A1FE159A"/>
    <w:lvl w:ilvl="0" w:tplc="FFFFFFFF">
      <w:start w:val="1"/>
      <w:numFmt w:val="decimal"/>
      <w:lvlText w:val="%1)"/>
      <w:lvlJc w:val="left"/>
      <w:pPr>
        <w:tabs>
          <w:tab w:val="num" w:pos="1074"/>
        </w:tabs>
        <w:ind w:left="1072" w:hanging="358"/>
      </w:pPr>
      <w:rPr>
        <w:rFonts w:hint="default"/>
        <w:b w:val="0"/>
        <w:i w:val="0"/>
        <w:shadow w:val="0"/>
        <w:emboss w:val="0"/>
        <w:imprint w:val="0"/>
        <w:sz w:val="20"/>
        <w:szCs w:val="20"/>
      </w:rPr>
    </w:lvl>
    <w:lvl w:ilvl="1" w:tplc="FFFFFFFF">
      <w:start w:val="30"/>
      <w:numFmt w:val="lowerLetter"/>
      <w:lvlText w:val="%2)"/>
      <w:lvlJc w:val="left"/>
      <w:pPr>
        <w:tabs>
          <w:tab w:val="num" w:pos="1886"/>
        </w:tabs>
        <w:ind w:left="1886" w:hanging="454"/>
      </w:pPr>
      <w:rPr>
        <w:rFonts w:hint="default"/>
        <w:b w:val="0"/>
        <w:i w:val="0"/>
        <w:shadow w:val="0"/>
        <w:emboss w:val="0"/>
        <w:imprint w:val="0"/>
        <w:sz w:val="20"/>
        <w:szCs w:val="20"/>
      </w:rPr>
    </w:lvl>
    <w:lvl w:ilvl="2" w:tplc="FFFFFFFF" w:tentative="1">
      <w:start w:val="1"/>
      <w:numFmt w:val="lowerRoman"/>
      <w:lvlText w:val="%3."/>
      <w:lvlJc w:val="right"/>
      <w:pPr>
        <w:tabs>
          <w:tab w:val="num" w:pos="2512"/>
        </w:tabs>
        <w:ind w:left="2512" w:hanging="180"/>
      </w:pPr>
    </w:lvl>
    <w:lvl w:ilvl="3" w:tplc="FFFFFFFF" w:tentative="1">
      <w:start w:val="1"/>
      <w:numFmt w:val="decimal"/>
      <w:lvlText w:val="%4."/>
      <w:lvlJc w:val="left"/>
      <w:pPr>
        <w:tabs>
          <w:tab w:val="num" w:pos="3232"/>
        </w:tabs>
        <w:ind w:left="3232" w:hanging="360"/>
      </w:pPr>
    </w:lvl>
    <w:lvl w:ilvl="4" w:tplc="FFFFFFFF" w:tentative="1">
      <w:start w:val="1"/>
      <w:numFmt w:val="lowerLetter"/>
      <w:lvlText w:val="%5."/>
      <w:lvlJc w:val="left"/>
      <w:pPr>
        <w:tabs>
          <w:tab w:val="num" w:pos="3952"/>
        </w:tabs>
        <w:ind w:left="3952" w:hanging="360"/>
      </w:pPr>
    </w:lvl>
    <w:lvl w:ilvl="5" w:tplc="FFFFFFFF" w:tentative="1">
      <w:start w:val="1"/>
      <w:numFmt w:val="lowerRoman"/>
      <w:lvlText w:val="%6."/>
      <w:lvlJc w:val="right"/>
      <w:pPr>
        <w:tabs>
          <w:tab w:val="num" w:pos="4672"/>
        </w:tabs>
        <w:ind w:left="4672" w:hanging="180"/>
      </w:pPr>
    </w:lvl>
    <w:lvl w:ilvl="6" w:tplc="FFFFFFFF" w:tentative="1">
      <w:start w:val="1"/>
      <w:numFmt w:val="decimal"/>
      <w:lvlText w:val="%7."/>
      <w:lvlJc w:val="left"/>
      <w:pPr>
        <w:tabs>
          <w:tab w:val="num" w:pos="5392"/>
        </w:tabs>
        <w:ind w:left="5392" w:hanging="360"/>
      </w:pPr>
    </w:lvl>
    <w:lvl w:ilvl="7" w:tplc="FFFFFFFF" w:tentative="1">
      <w:start w:val="1"/>
      <w:numFmt w:val="lowerLetter"/>
      <w:lvlText w:val="%8."/>
      <w:lvlJc w:val="left"/>
      <w:pPr>
        <w:tabs>
          <w:tab w:val="num" w:pos="6112"/>
        </w:tabs>
        <w:ind w:left="6112" w:hanging="360"/>
      </w:pPr>
    </w:lvl>
    <w:lvl w:ilvl="8" w:tplc="FFFFFFFF" w:tentative="1">
      <w:start w:val="1"/>
      <w:numFmt w:val="lowerRoman"/>
      <w:lvlText w:val="%9."/>
      <w:lvlJc w:val="right"/>
      <w:pPr>
        <w:tabs>
          <w:tab w:val="num" w:pos="6832"/>
        </w:tabs>
        <w:ind w:left="6832" w:hanging="180"/>
      </w:pPr>
    </w:lvl>
  </w:abstractNum>
  <w:abstractNum w:abstractNumId="22">
    <w:nsid w:val="692B6887"/>
    <w:multiLevelType w:val="hybridMultilevel"/>
    <w:tmpl w:val="12F82078"/>
    <w:lvl w:ilvl="0" w:tplc="FFFFFFFF">
      <w:start w:val="1"/>
      <w:numFmt w:val="lowerLetter"/>
      <w:lvlText w:val="%1)"/>
      <w:lvlJc w:val="left"/>
      <w:pPr>
        <w:tabs>
          <w:tab w:val="num" w:pos="360"/>
        </w:tabs>
        <w:ind w:left="360" w:hanging="360"/>
      </w:pPr>
      <w:rPr>
        <w:rFonts w:hint="default"/>
        <w:b w:val="0"/>
        <w:i w:val="0"/>
      </w:rPr>
    </w:lvl>
    <w:lvl w:ilvl="1" w:tplc="FFFFFFFF">
      <w:start w:val="1"/>
      <w:numFmt w:val="bullet"/>
      <w:lvlText w:val="-"/>
      <w:lvlJc w:val="left"/>
      <w:pPr>
        <w:tabs>
          <w:tab w:val="num" w:pos="1080"/>
        </w:tabs>
        <w:ind w:left="1080" w:hanging="360"/>
      </w:pPr>
      <w:rPr>
        <w:rFonts w:ascii="Times New Roman" w:eastAsia="Times New Roman" w:hAnsi="Times New Roman" w:cs="Times New Roman"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3">
    <w:nsid w:val="6DBC223F"/>
    <w:multiLevelType w:val="hybridMultilevel"/>
    <w:tmpl w:val="2A686008"/>
    <w:lvl w:ilvl="0" w:tplc="8750A060">
      <w:start w:val="1"/>
      <w:numFmt w:val="lowerLetter"/>
      <w:lvlText w:val="%1)"/>
      <w:lvlJc w:val="left"/>
      <w:pPr>
        <w:tabs>
          <w:tab w:val="num" w:pos="717"/>
        </w:tabs>
        <w:ind w:left="717" w:hanging="357"/>
      </w:pPr>
      <w:rPr>
        <w:rFonts w:hint="default"/>
        <w:b w:val="0"/>
        <w:i w:val="0"/>
        <w:sz w:val="20"/>
        <w:szCs w:val="20"/>
      </w:rPr>
    </w:lvl>
    <w:lvl w:ilvl="1" w:tplc="0410000F">
      <w:start w:val="1"/>
      <w:numFmt w:val="decimal"/>
      <w:lvlText w:val="%2."/>
      <w:lvlJc w:val="left"/>
      <w:pPr>
        <w:tabs>
          <w:tab w:val="num" w:pos="720"/>
        </w:tabs>
        <w:ind w:left="720" w:hanging="360"/>
      </w:pPr>
    </w:lvl>
    <w:lvl w:ilvl="2" w:tplc="0410001B" w:tentative="1">
      <w:start w:val="1"/>
      <w:numFmt w:val="lowerRoman"/>
      <w:lvlText w:val="%3."/>
      <w:lvlJc w:val="right"/>
      <w:pPr>
        <w:tabs>
          <w:tab w:val="num" w:pos="1440"/>
        </w:tabs>
        <w:ind w:left="1440" w:hanging="180"/>
      </w:pPr>
    </w:lvl>
    <w:lvl w:ilvl="3" w:tplc="0410000F" w:tentative="1">
      <w:start w:val="1"/>
      <w:numFmt w:val="decimal"/>
      <w:lvlText w:val="%4."/>
      <w:lvlJc w:val="left"/>
      <w:pPr>
        <w:tabs>
          <w:tab w:val="num" w:pos="2160"/>
        </w:tabs>
        <w:ind w:left="2160" w:hanging="360"/>
      </w:pPr>
    </w:lvl>
    <w:lvl w:ilvl="4" w:tplc="04100019" w:tentative="1">
      <w:start w:val="1"/>
      <w:numFmt w:val="lowerLetter"/>
      <w:lvlText w:val="%5."/>
      <w:lvlJc w:val="left"/>
      <w:pPr>
        <w:tabs>
          <w:tab w:val="num" w:pos="2880"/>
        </w:tabs>
        <w:ind w:left="2880" w:hanging="360"/>
      </w:pPr>
    </w:lvl>
    <w:lvl w:ilvl="5" w:tplc="0410001B" w:tentative="1">
      <w:start w:val="1"/>
      <w:numFmt w:val="lowerRoman"/>
      <w:lvlText w:val="%6."/>
      <w:lvlJc w:val="right"/>
      <w:pPr>
        <w:tabs>
          <w:tab w:val="num" w:pos="3600"/>
        </w:tabs>
        <w:ind w:left="3600" w:hanging="180"/>
      </w:pPr>
    </w:lvl>
    <w:lvl w:ilvl="6" w:tplc="0410000F" w:tentative="1">
      <w:start w:val="1"/>
      <w:numFmt w:val="decimal"/>
      <w:lvlText w:val="%7."/>
      <w:lvlJc w:val="left"/>
      <w:pPr>
        <w:tabs>
          <w:tab w:val="num" w:pos="4320"/>
        </w:tabs>
        <w:ind w:left="4320" w:hanging="360"/>
      </w:pPr>
    </w:lvl>
    <w:lvl w:ilvl="7" w:tplc="04100019" w:tentative="1">
      <w:start w:val="1"/>
      <w:numFmt w:val="lowerLetter"/>
      <w:lvlText w:val="%8."/>
      <w:lvlJc w:val="left"/>
      <w:pPr>
        <w:tabs>
          <w:tab w:val="num" w:pos="5040"/>
        </w:tabs>
        <w:ind w:left="5040" w:hanging="360"/>
      </w:pPr>
    </w:lvl>
    <w:lvl w:ilvl="8" w:tplc="0410001B" w:tentative="1">
      <w:start w:val="1"/>
      <w:numFmt w:val="lowerRoman"/>
      <w:lvlText w:val="%9."/>
      <w:lvlJc w:val="right"/>
      <w:pPr>
        <w:tabs>
          <w:tab w:val="num" w:pos="5760"/>
        </w:tabs>
        <w:ind w:left="5760" w:hanging="180"/>
      </w:pPr>
    </w:lvl>
  </w:abstractNum>
  <w:abstractNum w:abstractNumId="24">
    <w:nsid w:val="73D32D21"/>
    <w:multiLevelType w:val="singleLevel"/>
    <w:tmpl w:val="04100017"/>
    <w:lvl w:ilvl="0">
      <w:start w:val="1"/>
      <w:numFmt w:val="lowerLetter"/>
      <w:lvlText w:val="%1)"/>
      <w:lvlJc w:val="left"/>
      <w:pPr>
        <w:tabs>
          <w:tab w:val="num" w:pos="360"/>
        </w:tabs>
        <w:ind w:left="360" w:hanging="360"/>
      </w:pPr>
      <w:rPr>
        <w:rFonts w:hint="default"/>
      </w:rPr>
    </w:lvl>
  </w:abstractNum>
  <w:abstractNum w:abstractNumId="25">
    <w:nsid w:val="7465080F"/>
    <w:multiLevelType w:val="hybridMultilevel"/>
    <w:tmpl w:val="A09C1322"/>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37"/>
        </w:tabs>
        <w:ind w:left="1437" w:hanging="357"/>
      </w:pPr>
      <w:rPr>
        <w:rFonts w:hint="default"/>
        <w:b w:val="0"/>
        <w:i w:val="0"/>
        <w:sz w:val="20"/>
        <w:szCs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758F32C0"/>
    <w:multiLevelType w:val="hybridMultilevel"/>
    <w:tmpl w:val="3FC4B816"/>
    <w:lvl w:ilvl="0" w:tplc="FFFFFFFF">
      <w:start w:val="1"/>
      <w:numFmt w:val="lowerLetter"/>
      <w:lvlText w:val="%1)"/>
      <w:lvlJc w:val="left"/>
      <w:pPr>
        <w:tabs>
          <w:tab w:val="num" w:pos="720"/>
        </w:tabs>
        <w:ind w:left="72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20"/>
  </w:num>
  <w:num w:numId="4">
    <w:abstractNumId w:val="15"/>
  </w:num>
  <w:num w:numId="5">
    <w:abstractNumId w:val="8"/>
  </w:num>
  <w:num w:numId="6">
    <w:abstractNumId w:val="13"/>
  </w:num>
  <w:num w:numId="7">
    <w:abstractNumId w:val="26"/>
  </w:num>
  <w:num w:numId="8">
    <w:abstractNumId w:val="22"/>
  </w:num>
  <w:num w:numId="9">
    <w:abstractNumId w:val="21"/>
  </w:num>
  <w:num w:numId="10">
    <w:abstractNumId w:val="14"/>
  </w:num>
  <w:num w:numId="11">
    <w:abstractNumId w:val="5"/>
  </w:num>
  <w:num w:numId="12">
    <w:abstractNumId w:val="16"/>
  </w:num>
  <w:num w:numId="13">
    <w:abstractNumId w:val="4"/>
  </w:num>
  <w:num w:numId="14">
    <w:abstractNumId w:val="25"/>
  </w:num>
  <w:num w:numId="15">
    <w:abstractNumId w:val="3"/>
  </w:num>
  <w:num w:numId="16">
    <w:abstractNumId w:val="17"/>
  </w:num>
  <w:num w:numId="17">
    <w:abstractNumId w:val="12"/>
  </w:num>
  <w:num w:numId="18">
    <w:abstractNumId w:val="0"/>
  </w:num>
  <w:num w:numId="19">
    <w:abstractNumId w:val="1"/>
  </w:num>
  <w:num w:numId="20">
    <w:abstractNumId w:val="11"/>
  </w:num>
  <w:num w:numId="21">
    <w:abstractNumId w:val="10"/>
  </w:num>
  <w:num w:numId="22">
    <w:abstractNumId w:val="24"/>
  </w:num>
  <w:num w:numId="23">
    <w:abstractNumId w:val="23"/>
  </w:num>
  <w:num w:numId="24">
    <w:abstractNumId w:val="7"/>
  </w:num>
  <w:num w:numId="25">
    <w:abstractNumId w:val="19"/>
  </w:num>
  <w:num w:numId="26">
    <w:abstractNumId w:val="18"/>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283"/>
  <w:noPunctuationKerning/>
  <w:characterSpacingControl w:val="doNotCompress"/>
  <w:footnotePr>
    <w:footnote w:id="0"/>
    <w:footnote w:id="1"/>
  </w:footnotePr>
  <w:endnotePr>
    <w:endnote w:id="0"/>
    <w:endnote w:id="1"/>
  </w:endnotePr>
  <w:compat/>
  <w:rsids>
    <w:rsidRoot w:val="001714A7"/>
    <w:rsid w:val="001714A7"/>
    <w:rsid w:val="00276BC8"/>
    <w:rsid w:val="003C7F08"/>
    <w:rsid w:val="003F4EED"/>
    <w:rsid w:val="00527C5D"/>
    <w:rsid w:val="00753E68"/>
    <w:rsid w:val="007606FA"/>
    <w:rsid w:val="0079760B"/>
    <w:rsid w:val="00797D97"/>
    <w:rsid w:val="00844AEF"/>
    <w:rsid w:val="00B35185"/>
    <w:rsid w:val="00CB2D0C"/>
    <w:rsid w:val="00D73172"/>
    <w:rsid w:val="00E104A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1">
    <w:name w:val="heading 1"/>
    <w:basedOn w:val="Normale"/>
    <w:next w:val="Normale"/>
    <w:qFormat/>
    <w:pPr>
      <w:keepNext/>
      <w:tabs>
        <w:tab w:val="left" w:pos="360"/>
      </w:tabs>
      <w:jc w:val="both"/>
      <w:outlineLvl w:val="0"/>
    </w:pPr>
    <w:rPr>
      <w:b/>
      <w:sz w:val="28"/>
    </w:rPr>
  </w:style>
  <w:style w:type="paragraph" w:styleId="Titolo2">
    <w:name w:val="heading 2"/>
    <w:basedOn w:val="Normale"/>
    <w:next w:val="Normale"/>
    <w:qFormat/>
    <w:pPr>
      <w:keepNext/>
      <w:outlineLvl w:val="1"/>
    </w:pPr>
    <w:rPr>
      <w:b/>
      <w:bCs/>
      <w:sz w:val="28"/>
    </w:rPr>
  </w:style>
  <w:style w:type="paragraph" w:styleId="Titolo3">
    <w:name w:val="heading 3"/>
    <w:basedOn w:val="Normale"/>
    <w:next w:val="Normale"/>
    <w:qFormat/>
    <w:pPr>
      <w:keepNext/>
      <w:jc w:val="both"/>
      <w:outlineLvl w:val="2"/>
    </w:pPr>
    <w:rPr>
      <w:b/>
      <w:szCs w:val="20"/>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customStyle="1" w:styleId="BodyText2">
    <w:name w:val="Body Text 2"/>
    <w:basedOn w:val="Normale"/>
    <w:pPr>
      <w:overflowPunct w:val="0"/>
      <w:autoSpaceDE w:val="0"/>
      <w:autoSpaceDN w:val="0"/>
      <w:adjustRightInd w:val="0"/>
      <w:jc w:val="both"/>
      <w:textAlignment w:val="baseline"/>
    </w:pPr>
    <w:rPr>
      <w:szCs w:val="20"/>
    </w:rPr>
  </w:style>
  <w:style w:type="paragraph" w:styleId="Pidipagina">
    <w:name w:val="footer"/>
    <w:basedOn w:val="Normale"/>
    <w:pPr>
      <w:tabs>
        <w:tab w:val="center" w:pos="4819"/>
        <w:tab w:val="right" w:pos="9638"/>
      </w:tabs>
    </w:pPr>
  </w:style>
  <w:style w:type="paragraph" w:styleId="Corpodeltesto2">
    <w:name w:val="Body Text 2"/>
    <w:basedOn w:val="Normale"/>
    <w:pPr>
      <w:jc w:val="both"/>
    </w:pPr>
  </w:style>
  <w:style w:type="character" w:styleId="Collegamentoipertestuale">
    <w:name w:val="Hyperlink"/>
    <w:basedOn w:val="Carpredefinitoparagrafo"/>
    <w:rPr>
      <w:color w:val="0000FF"/>
      <w:u w:val="single"/>
    </w:rPr>
  </w:style>
  <w:style w:type="paragraph" w:styleId="Rientrocorpodeltesto2">
    <w:name w:val="Body Text Indent 2"/>
    <w:basedOn w:val="Normale"/>
    <w:pPr>
      <w:tabs>
        <w:tab w:val="left" w:pos="1068"/>
      </w:tabs>
      <w:ind w:left="720"/>
      <w:jc w:val="both"/>
    </w:pPr>
  </w:style>
  <w:style w:type="paragraph" w:customStyle="1" w:styleId="BodyTextIndent2">
    <w:name w:val="Body Text Indent 2"/>
    <w:basedOn w:val="Normale"/>
    <w:pPr>
      <w:ind w:left="360"/>
      <w:jc w:val="both"/>
    </w:pPr>
    <w:rPr>
      <w:szCs w:val="20"/>
    </w:rPr>
  </w:style>
  <w:style w:type="paragraph" w:styleId="Rientrocorpodeltesto">
    <w:name w:val="Body Text Indent"/>
    <w:basedOn w:val="Normale"/>
    <w:pPr>
      <w:tabs>
        <w:tab w:val="left" w:pos="0"/>
        <w:tab w:val="left" w:pos="1725"/>
        <w:tab w:val="left" w:pos="8496"/>
      </w:tabs>
      <w:suppressAutoHyphens/>
      <w:ind w:left="708"/>
      <w:jc w:val="both"/>
    </w:pPr>
    <w:rPr>
      <w:b/>
      <w:bCs/>
      <w:i/>
      <w:iCs/>
      <w:sz w:val="20"/>
      <w:szCs w:val="20"/>
    </w:rPr>
  </w:style>
  <w:style w:type="paragraph" w:customStyle="1" w:styleId="sche3">
    <w:name w:val="sche_3"/>
    <w:pPr>
      <w:widowControl w:val="0"/>
      <w:overflowPunct w:val="0"/>
      <w:autoSpaceDE w:val="0"/>
      <w:autoSpaceDN w:val="0"/>
      <w:adjustRightInd w:val="0"/>
      <w:jc w:val="both"/>
      <w:textAlignment w:val="baseline"/>
    </w:pPr>
    <w:rPr>
      <w:lang w:val="en-US"/>
    </w:rPr>
  </w:style>
  <w:style w:type="paragraph" w:styleId="Testonormale">
    <w:name w:val="Plain Text"/>
    <w:basedOn w:val="Normale"/>
    <w:pPr>
      <w:spacing w:after="240"/>
      <w:jc w:val="both"/>
    </w:pPr>
    <w:rPr>
      <w:rFonts w:ascii="Courier New" w:hAnsi="Courier New"/>
      <w:sz w:val="20"/>
      <w:szCs w:val="20"/>
    </w:rPr>
  </w:style>
  <w:style w:type="paragraph" w:styleId="Corpodeltesto">
    <w:name w:val="Body Text"/>
    <w:basedOn w:val="Normale"/>
    <w:pPr>
      <w:spacing w:line="259" w:lineRule="exact"/>
      <w:jc w:val="both"/>
    </w:pPr>
    <w:rPr>
      <w:sz w:val="26"/>
    </w:rPr>
  </w:style>
  <w:style w:type="paragraph" w:styleId="Titolo">
    <w:name w:val="Title"/>
    <w:basedOn w:val="Normale"/>
    <w:qFormat/>
    <w:pPr>
      <w:spacing w:line="480" w:lineRule="auto"/>
      <w:jc w:val="center"/>
    </w:pPr>
    <w:rPr>
      <w:b/>
    </w:rPr>
  </w:style>
  <w:style w:type="character" w:styleId="Numeropagina">
    <w:name w:val="page number"/>
    <w:basedOn w:val="Carpredefinitoparagrafo"/>
  </w:style>
  <w:style w:type="character" w:styleId="Collegamentovisitato">
    <w:name w:val="FollowedHyperlink"/>
    <w:basedOn w:val="Carpredefinitoparagrafo"/>
    <w:rPr>
      <w:color w:val="800080"/>
      <w:u w:val="single"/>
    </w:rPr>
  </w:style>
  <w:style w:type="paragraph" w:styleId="Intestazione">
    <w:name w:val="header"/>
    <w:aliases w:val="hd,ITT i"/>
    <w:basedOn w:val="Normale"/>
    <w:pPr>
      <w:tabs>
        <w:tab w:val="center" w:pos="4819"/>
        <w:tab w:val="right" w:pos="9638"/>
      </w:tabs>
    </w:pPr>
  </w:style>
  <w:style w:type="paragraph" w:styleId="Testofumetto">
    <w:name w:val="Balloon Text"/>
    <w:basedOn w:val="Normale"/>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6971</Words>
  <Characters>39739</Characters>
  <Application>Microsoft Office Word</Application>
  <DocSecurity>4</DocSecurity>
  <Lines>331</Lines>
  <Paragraphs>93</Paragraphs>
  <ScaleCrop>false</ScaleCrop>
  <HeadingPairs>
    <vt:vector size="2" baseType="variant">
      <vt:variant>
        <vt:lpstr>Titolo</vt:lpstr>
      </vt:variant>
      <vt:variant>
        <vt:i4>1</vt:i4>
      </vt:variant>
    </vt:vector>
  </HeadingPairs>
  <TitlesOfParts>
    <vt:vector size="1" baseType="lpstr">
      <vt:lpstr>DISCIPLINARE DI GARA</vt:lpstr>
    </vt:vector>
  </TitlesOfParts>
  <Company>Studio Legale</Company>
  <LinksUpToDate>false</LinksUpToDate>
  <CharactersWithSpaces>46617</CharactersWithSpaces>
  <SharedDoc>false</SharedDoc>
  <HLinks>
    <vt:vector size="6" baseType="variant">
      <vt:variant>
        <vt:i4>2752609</vt:i4>
      </vt:variant>
      <vt:variant>
        <vt:i4>0</vt:i4>
      </vt:variant>
      <vt:variant>
        <vt:i4>0</vt:i4>
      </vt:variant>
      <vt:variant>
        <vt:i4>5</vt:i4>
      </vt:variant>
      <vt:variant>
        <vt:lpwstr>http://www.seap-puglia.it/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DISCIPLINARE DI GARA</dc:title>
  <dc:creator>Avv. PAPA</dc:creator>
  <cp:lastModifiedBy>l.belsanti</cp:lastModifiedBy>
  <cp:revision>2</cp:revision>
  <cp:lastPrinted>2006-05-31T11:57:00Z</cp:lastPrinted>
  <dcterms:created xsi:type="dcterms:W3CDTF">2016-02-19T12:04:00Z</dcterms:created>
  <dcterms:modified xsi:type="dcterms:W3CDTF">2016-02-19T12:04:00Z</dcterms:modified>
</cp:coreProperties>
</file>